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54235F27" w:rsidR="00260099" w:rsidRPr="005332BA" w:rsidRDefault="00167249" w:rsidP="00167249">
      <w:pPr>
        <w:pStyle w:val="Titolo1"/>
      </w:pPr>
      <w:bookmarkStart w:id="0" w:name="_Toc151238821"/>
      <w:bookmarkStart w:id="1" w:name="_Toc165020371"/>
      <w:r>
        <w:t>L</w:t>
      </w:r>
      <w:r w:rsidR="00D172F6" w:rsidRPr="005332BA">
        <w:t xml:space="preserve">A MORALE </w:t>
      </w:r>
      <w:r w:rsidR="00D172F6">
        <w:t xml:space="preserve">NEL PRIMO LIBRO </w:t>
      </w:r>
      <w:bookmarkEnd w:id="0"/>
      <w:r w:rsidR="00D46800">
        <w:t>DELLE CRONACHE</w:t>
      </w:r>
      <w:bookmarkEnd w:id="1"/>
      <w:r w:rsidR="00D46800">
        <w:t xml:space="preserve"> </w:t>
      </w:r>
    </w:p>
    <w:p w14:paraId="786609EB" w14:textId="77777777" w:rsidR="00BD52B5" w:rsidRPr="00BD52B5" w:rsidRDefault="00BD52B5" w:rsidP="00BD52B5">
      <w:bookmarkStart w:id="2" w:name="_Toc16182660"/>
      <w:bookmarkStart w:id="3" w:name="_Toc28348723"/>
      <w:bookmarkStart w:id="4" w:name="_Toc82104941"/>
    </w:p>
    <w:p w14:paraId="0E8C8401" w14:textId="77777777" w:rsidR="00005E50" w:rsidRPr="00005E50" w:rsidRDefault="00005E50" w:rsidP="006A3F93">
      <w:pPr>
        <w:pStyle w:val="Titolo1"/>
      </w:pPr>
      <w:bookmarkStart w:id="5" w:name="_Toc151883076"/>
      <w:bookmarkStart w:id="6" w:name="_Toc165020372"/>
      <w:r w:rsidRPr="00005E50">
        <w:t>Premessa</w:t>
      </w:r>
      <w:bookmarkEnd w:id="5"/>
      <w:bookmarkEnd w:id="6"/>
    </w:p>
    <w:p w14:paraId="3FB0C393"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Nel Primo Libro delle Cronache, in tutta la prima parte è come se la storia si fosse arrestata. L’autore sacro vuole mostrare in modo del tutto particolare l’opera di Davide in ordine al servizio del Signore da parte  dei Sacerdoti e dei Leviti nel tempio Santo del Signore. Anche questa è retta e sana moralità. Un servizio del Signore non vissuto con ordine, amore, rispetto delle proprie responsabilità, non solo rende immorali coloro che sono chiamati a svolgerlo. Rende immorale tutto il popolo del Signore. Sappiamo dai profeti  che proprio il tempio del Signore era grande fonte di immoralità per il popolo. Basta leggere Isaia, Geremia, Ezechiele, Malachia. Questa regola morale vale anche per il servizio sacro nel Nuovo Testamento, che è prima di tutto servizio sacro in ordine alla missione evangelizzatrice. L’annuncio del Vangelo non rettamente e santamente vissuto, non solo rende immorale colui che vive questo ministero secondo il pensiero del mondo, il suo pensiero, il pensiero di Satana, rende immorale anche il popolo di Dio che ha bisogno del retto annuncio per purificare la sua vita da ogni errore e falsità. Il cattivo annuncio, il non  annuncio lascia nell’immoralità e nell’idolatria il mondo intero, perché viene privato della luce santa della Parola di Gesù e della verità dello Spirito Santo. Solo nella seconda parte, l’autore sacro riprende la storia della vita di Davide e tutto viene focalizzato in modo prevalente sui preparativi per la costruzione del grande tempio di Gerusalemme. Qui entriamo nella morale della grande generosità vissuta in onore del Signore. A questa generosità l’Apostolo Paolo esorta i Corinti, questa volta non in favore di un tempio di pietra, ma in favore del tempio di carne che è la Chiesa di Cristo Gesù.  Il tempio di Cristo Gesù, che è in Gerusalemme, è nella penuria a causa di una grande carestia che ha colpito la regione della Giudea:</w:t>
      </w:r>
    </w:p>
    <w:p w14:paraId="7B4BB47E"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22583AAA"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w:t>
      </w:r>
      <w:r w:rsidRPr="00005E50">
        <w:rPr>
          <w:rFonts w:ascii="Arial" w:hAnsi="Arial" w:cs="Arial"/>
          <w:i/>
          <w:iCs/>
          <w:color w:val="000000" w:themeColor="text1"/>
          <w:spacing w:val="-4"/>
          <w:sz w:val="23"/>
          <w:szCs w:val="24"/>
        </w:rPr>
        <w:lastRenderedPageBreak/>
        <w:t>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2DCF4D06"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04CA9AAD"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6B9C9ADD"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71EDFD14"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w:t>
      </w:r>
      <w:r w:rsidRPr="00005E50">
        <w:rPr>
          <w:rFonts w:ascii="Arial" w:hAnsi="Arial" w:cs="Arial"/>
          <w:i/>
          <w:iCs/>
          <w:color w:val="000000" w:themeColor="text1"/>
          <w:spacing w:val="-4"/>
          <w:sz w:val="23"/>
          <w:szCs w:val="24"/>
        </w:rPr>
        <w:lastRenderedPageBreak/>
        <w:t xml:space="preserve">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5212DE9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Sappiamo che la Parola del Signore sempre si compie. Noi invece oggi cosa abbiamo fatto? Noi oggi abbiamo sostituito la Parola del Signore con la Volontà del Signore. La differenza è infinita. La Parola è oggettiva, universale, scritta, codificata, elencata, specificata. La Parola tutti la possono conoscere e tutti verificare. La Volontà invece è personale e soggettiva e ognuno potrebbe averne una tutta sua. In più, al fine di far trionfare la Volontà di Dio da noi pensata e immaginata, fantasticata ed elaborata,  ci siamo impegnati e ci stiamo affaticando a trasformare, modificare, alterare, eludere, trascurare, manomettere, tradurre secondo i nostri penseri, segare, epurare la Parola del nostro Dio, commettiamo così ogni peccato contro la sua integralità e verità, così come essa è uscita dalla bocca di Dio.  Sulla Parola ecco cosa rivela il Qoelet. Leggiamo e mettiamo nel cuore questa rivelazione dello Spirito Santo:</w:t>
      </w:r>
    </w:p>
    <w:p w14:paraId="38F1A66A"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Osserva gli ordini del re, per il giuramento fatto a Dio. Non allontanarti in fretta da lui; non persistere in un cattivo progetto, perché egli può fare ciò che vuole. Infatti, la parola del re è sovrana; chi può dirgli: «Che cosa fai?». Chi osserva il comando non va incontro ad alcun male; la mente del saggio conosce il tempo opportuno. Infatti, per ogni evento vi è un tempo opportuno, ma un male pesa gravemente sugli esseri umani. L’uomo infatti ignora che cosa accadrà; chi mai può indicargli come avverrà? Nessun uomo è padrone del suo soffio vitale tanto da trattenerlo, né alcuno ha potere sul giorno della morte. Non c’è scampo dalla lotta e neppure la malvagità può salvare colui che la compie.</w:t>
      </w:r>
    </w:p>
    <w:p w14:paraId="2989F166"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8,2-14). </w:t>
      </w:r>
    </w:p>
    <w:p w14:paraId="2BFE951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Ecco dove risiede l’illusione degli uomini: la sentenza del Signore è il frutto della sua eterna sapienza e del suo amore. Dopo il peccato, Lui concede sempre il tempo del pentimento e del ritorno nel suo Patto Santo, Patto di creazione e anche Patto di Alleanza. Questa verità è rivelata dallo Spirito Santo nel Libro della Sapienza. È verità. Dio dona sempre all’uomo dopo il peccato il tempo di pentirsi:</w:t>
      </w:r>
    </w:p>
    <w:p w14:paraId="60A9A429"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w:t>
      </w:r>
    </w:p>
    <w:p w14:paraId="670BA3D1"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44986A7C"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w:t>
      </w:r>
    </w:p>
    <w:p w14:paraId="2639DD8E"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11,1-12,2). </w:t>
      </w:r>
    </w:p>
    <w:p w14:paraId="14F5678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Questa stessa verità è cosi rivelata dall’Apostolo Pietro:</w:t>
      </w:r>
    </w:p>
    <w:p w14:paraId="25908E51"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35B073B9"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w:t>
      </w:r>
      <w:proofErr w:type="spellStart"/>
      <w:r w:rsidRPr="00005E50">
        <w:rPr>
          <w:rFonts w:ascii="Arial" w:hAnsi="Arial" w:cs="Arial"/>
          <w:i/>
          <w:iCs/>
          <w:color w:val="000000" w:themeColor="text1"/>
          <w:sz w:val="23"/>
          <w:szCs w:val="24"/>
        </w:rPr>
        <w:t>uscita</w:t>
      </w:r>
      <w:proofErr w:type="spellEnd"/>
      <w:r w:rsidRPr="00005E50">
        <w:rPr>
          <w:rFonts w:ascii="Arial" w:hAnsi="Arial" w:cs="Arial"/>
          <w:i/>
          <w:iCs/>
          <w:color w:val="000000" w:themeColor="text1"/>
          <w:sz w:val="23"/>
          <w:szCs w:val="24"/>
        </w:rPr>
        <w:t xml:space="preserve">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4D543FD2"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34213D4C"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7A39568F"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04BAB6DF"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w:t>
      </w:r>
    </w:p>
    <w:p w14:paraId="0A06338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Finito il tempo della conversione, il Signore sempre viene ed opera il compimento della sua Parola nel tempo della storia. Se non ci fosse questo intervento, l’uomo potrebbe pensare di essere lui il Signore, mentre lui è solo e sempre polvere del suolo, impastata di peccato e di morte. Così è stato con la prima donna e il primo uomo. Così è stato con Caino. Così è stato con la Torre di Babele. Così è stato </w:t>
      </w:r>
      <w:r w:rsidRPr="00005E50">
        <w:rPr>
          <w:rFonts w:ascii="Arial" w:hAnsi="Arial" w:cs="Arial"/>
          <w:color w:val="000000" w:themeColor="text1"/>
          <w:sz w:val="24"/>
          <w:szCs w:val="24"/>
        </w:rPr>
        <w:lastRenderedPageBreak/>
        <w:t>con Sodoma e Gomorra. Così è stato con il faraone. Così è stato con Gerusalemme. Così è stato con tutti i regni della terra.</w:t>
      </w:r>
    </w:p>
    <w:p w14:paraId="2AF2689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Finito il tempo per il pentimento, è venuta la loro distruzione. Così sarà per tutti i regni della terra. Così sarà anche per il discepolo di Gesù, se non si converte e non fa ritorno al suo Dio e Signore. Così sarà per ogni ministro di Cristo Gesù se non vive il suo ministero secondo verità e giustizia.</w:t>
      </w:r>
    </w:p>
    <w:p w14:paraId="30A3B124"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Se il papa è garantito nella sua infallibilità quando parla ex cathedra, non è garantito nella sua impeccabilità. Infallibile non significa impeccabile. La storia ci rivela che nella Chiesa nessuno è garantito nella non peccabilità. Se tutti possono peccare, tutti devono stare attenti a non cadere. Poiché tutti possiamo peccare, a tutti il Signore concede il tempo del pentimento e del ritorno a lui. Quando passa questo tempo, anche per noi viene la falce ed è la fine. Ecco allora in cosa dovrà consistere la nostra moralità: nel mettere ogni impegno perché la nostra obbedienza alla Parola sia perfetta. Se pecchiamo, la nostra moralità dovrà essere di pentimento e di immediato ritorno nella perfetta obbedienza. </w:t>
      </w:r>
    </w:p>
    <w:p w14:paraId="12CF79B6" w14:textId="77777777" w:rsidR="00005E50" w:rsidRPr="00005E50" w:rsidRDefault="00005E50" w:rsidP="00005E50">
      <w:pPr>
        <w:spacing w:after="200"/>
        <w:jc w:val="both"/>
        <w:rPr>
          <w:rFonts w:ascii="Arial" w:hAnsi="Arial" w:cs="Arial"/>
          <w:color w:val="000000" w:themeColor="text1"/>
          <w:sz w:val="24"/>
          <w:szCs w:val="24"/>
        </w:rPr>
      </w:pPr>
    </w:p>
    <w:p w14:paraId="3C7D0778" w14:textId="77777777" w:rsidR="00005E50" w:rsidRPr="00005E50" w:rsidRDefault="00005E50" w:rsidP="006A3F93">
      <w:pPr>
        <w:pStyle w:val="Titolo2"/>
      </w:pPr>
      <w:bookmarkStart w:id="7" w:name="_Toc151883077"/>
      <w:bookmarkStart w:id="8" w:name="_Toc165020373"/>
      <w:r w:rsidRPr="00005E50">
        <w:t>LA MORALE DI DAVIDE FRUTTO DELLA SUA RETTA FEDE</w:t>
      </w:r>
      <w:bookmarkEnd w:id="7"/>
      <w:bookmarkEnd w:id="8"/>
    </w:p>
    <w:p w14:paraId="239463F5"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Davide vuole offrire al figlio Salomone tutti i mezzi necessari perché lui possa costruire un tempio al Signore che sia di straordinaria bellezza. Dovrà essere la casa più grande e più bella di tutta Gerusalemme, più grande e più bella della sua casa fatta con legno di cedro. In questo lui imita Mosè. Questi, su comando del Signore, bussa alla generosità del suo popolo e il suo popolo risponde non con generosità, ma con grande generosità, tanto che alla fine Mosè dovette chiedere di non portare più doni. I doni offerti erano più che sufficienti. Leggiamo il Sacro Testo secondo quanto è narrato nel Libro dell’Esodo: </w:t>
      </w:r>
    </w:p>
    <w:p w14:paraId="0ECB6DEC"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 </w:t>
      </w:r>
    </w:p>
    <w:p w14:paraId="2D44A7E4"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w:t>
      </w:r>
      <w:r w:rsidRPr="00005E50">
        <w:rPr>
          <w:rFonts w:ascii="Arial" w:hAnsi="Arial" w:cs="Arial"/>
          <w:i/>
          <w:iCs/>
          <w:color w:val="000000" w:themeColor="text1"/>
          <w:spacing w:val="-4"/>
          <w:sz w:val="23"/>
          <w:szCs w:val="24"/>
        </w:rPr>
        <w:lastRenderedPageBreak/>
        <w:t xml:space="preserve">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 (Es 30,11-16). </w:t>
      </w:r>
    </w:p>
    <w:p w14:paraId="3DE98F4C"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Mosè disse a tutta la comunità degli Israeliti: «Il Signore ha comandato: “Prelevate su quanto possedete un contributo per il Signore”. Quanti hanno cuore generoso, portino questo contributo per il Signore: oro, argento e bronzo, tessuti di porpora viola e rossa, di scarlatto, di bisso e di pelo di capra, pelli di montone tinte di rosso, pelli di tasso e legno di acacia, olio per l’illuminazione, balsami per l’olio dell’unzione e per l’incenso aromatico, pietre di ònice e pietre da incastonare nell’efod e nel pettorale. Tutti gli artisti che sono tra voi vengano ed eseguano quanto il Signore ha comandato: la Dimora, la sua tenda, la sua copertura, le sue fibbie, le sue assi, le sue traverse, le sue colonne e le sue basi, l’arca e le sue stanghe, il propiziatorio e il velo che lo nasconde, la tavola con le sue stanghe e tutti i suoi accessori e i pani dell’offerta, il candelabro per illuminare con i suoi accessori, le sue lampade e l’olio per l’illuminazione, l’altare dell’incenso con le sue stanghe, l’olio dell’unzione e l’incenso aromatico, la cortina d’ingresso alla porta della Dimora, l’altare degli olocausti con la sua graticola di bronzo, le sue sbarre e tutti i suoi accessori, il bacino con il suo piedistallo, i tendaggi del recinto, le sue colonne e le sue basi e la cortina alla porta del recinto, i picchetti della Dimora, i picchetti del recinto e le loro corde, le vesti ornamentali per officiare nel santuario, le vesti sacre per il sacerdote Aronne e le vesti dei suoi figli per esercitare il sacerdozio».</w:t>
      </w:r>
    </w:p>
    <w:p w14:paraId="442B3CA9"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Allora tutta la comunità degli Israeliti si ritirò dalla presenza di Mosè. Quanti erano di cuore generoso ed erano mossi dal loro spirito, vennero a portare il contributo per il Signore, per la costruzione della tenda del convegno, per tutti i suoi oggetti di culto e per le vesti sacre. Vennero uomini e donne, quanti erano di cuore generoso, e portarono fermagli, pendenti, anelli, collane, ogni sorta di gioielli d’oro: quanti volevano presentare un’offerta d’oro al Signore, la portarono. Quanti si trovavano in possesso di tessuti di porpora viola e rossa, di scarlatto, di bisso, di pelo di capra, di pelli di montone tinte di rosso e di pelli di tasso, ne portarono. Quanti potevano offrire un contributo in argento o bronzo, lo portarono al Signore. Coloro che si trovavano in possesso di legno di acacia per qualche opera della costruzione, ne portarono.</w:t>
      </w:r>
    </w:p>
    <w:p w14:paraId="49C3085E"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Inoltre, tutte le donne esperte filarono con le mani e portarono filati di porpora viola e rossa, di scarlatto e di bisso. Tutte le donne che erano di cuore generoso, secondo la loro abilità, filarono il pelo di capra. I capi portarono le pietre di ònice e le pietre preziose da incastonare nell’efod e nel pettorale, balsami e olio per l’illuminazione, per l’olio dell’unzione e per l’incenso aromatico. Così tutti, uomini e donne, che erano di cuore disposto a portare qualche cosa per la costruzione che il Signore per mezzo di Mosè aveva comandato di fare, la portarono: gli Israeliti portarono la loro offerta spontanea al Signore.</w:t>
      </w:r>
    </w:p>
    <w:p w14:paraId="5A24EA58"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lastRenderedPageBreak/>
        <w:t>Mosè disse agli Israeliti: «Vedete, il Signore ha chiamato per nome Besalèl, figlio di Urì, figlio di Cur, della tribù di Giuda. L’ha riempito dello spirito di Dio, perché egli abbia saggezza, intelligenza e scienza in ogni genere di lavoro, per ideare progetti da realizzare in oro, argento, bronzo, per intagliare le pietre da incastonare, per scolpire il legno ed eseguire ogni sorta di lavoro artistico. Gli ha anche messo nel cuore il dono di insegnare, e così anche ha fatto con Ooliàb, figlio di Achisamàc, della tribù di Dan. Li ha riempiti di saggezza per compiere ogni genere di lavoro d’intagliatore, di disegnatore, di ricamatore in porpora viola, in porpora rossa, in scarlatto e in bisso, e di tessitore: capaci di realizzare ogni sorta di lavoro e di ideare progetti» (Es 35,4-35).</w:t>
      </w:r>
    </w:p>
    <w:p w14:paraId="553F16E5"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Besalèl, Ooliàb e tutti gli artisti che il Signore aveva dotati di saggezza e d’intelligenza per eseguire i lavori della costruzione del santuario fecero ogni cosa secondo ciò che il Signore aveva ordinato.</w:t>
      </w:r>
    </w:p>
    <w:p w14:paraId="705E42BA" w14:textId="77777777" w:rsidR="00005E50" w:rsidRPr="00005E50" w:rsidRDefault="00005E50" w:rsidP="00005E50">
      <w:pPr>
        <w:spacing w:after="200"/>
        <w:ind w:left="567" w:right="566"/>
        <w:jc w:val="both"/>
        <w:rPr>
          <w:rFonts w:ascii="Arial" w:hAnsi="Arial" w:cs="Arial"/>
          <w:i/>
          <w:iCs/>
          <w:color w:val="000000" w:themeColor="text1"/>
          <w:spacing w:val="-4"/>
          <w:sz w:val="23"/>
          <w:szCs w:val="24"/>
        </w:rPr>
      </w:pPr>
      <w:r w:rsidRPr="00005E50">
        <w:rPr>
          <w:rFonts w:ascii="Arial" w:hAnsi="Arial" w:cs="Arial"/>
          <w:i/>
          <w:iCs/>
          <w:color w:val="000000" w:themeColor="text1"/>
          <w:spacing w:val="-4"/>
          <w:sz w:val="23"/>
          <w:szCs w:val="24"/>
        </w:rPr>
        <w:t xml:space="preserve">Mosè chiamò Besalèl, Ooliàb e tutti gli artisti, nel cuore dei quali il Signore aveva messo saggezza, quanti erano portati a prestarsi per l’esecuzione dei lavori. Essi ricevettero da Mosè ogni contributo portato dagli Israeliti per il lavoro della costruzione del santuario. Ma gli Israeliti continuavano a portare 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 (Es 36,1-7). </w:t>
      </w:r>
    </w:p>
    <w:p w14:paraId="6B32DD38"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Anche al tempo del Re Davide, il popolo risponde con grande generosità. Il Re nel ringraziare il Signore per la generosità del popolo, ci offre una grande verità: il Signore ha dato, dona a noi tutti, perché con il tutto da lui dato, noi possiamo ridarlo a Lui e attraverso questa nostra offerta, acquisire altri doni e in più il dono della vita eterna. Visione altissima di fede. Tutto è di Dio. Tutto va ridonato a Dio. Il dono fatto a Dio dei suoi doni diviene per noi benedizione ne tempo e benedizione nell’eternità, diviene ricchezza di grazia nel tempo e ricchezza di grazia nell’eternità. Nasce così la morale della grande generosità. </w:t>
      </w:r>
    </w:p>
    <w:p w14:paraId="195D8CBB"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 xml:space="preserve">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w:t>
      </w:r>
      <w:r w:rsidRPr="00005E50">
        <w:rPr>
          <w:rFonts w:ascii="Arial" w:hAnsi="Arial"/>
          <w:i/>
          <w:iCs/>
          <w:color w:val="000000" w:themeColor="text1"/>
          <w:sz w:val="23"/>
        </w:rPr>
        <w:lastRenderedPageBreak/>
        <w:t>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14:paraId="34EC9E40"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p>
    <w:p w14:paraId="747FDF8E"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 xml:space="preserve">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p>
    <w:p w14:paraId="68B03069"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Davide disse a tutta l’assemblea: «Benedite dunque il Signore, vostro Dio!». Tutta l’assemblea benedisse il Signore, Dio dei loro padri; si inginocchiarono e si prostrarono davanti al Signore e al re.</w:t>
      </w:r>
    </w:p>
    <w:p w14:paraId="4A3E26A7"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Offrirono sacrifici al Signore e gli bruciarono olocausti il giorno dopo: mille giovenchi, mille arieti, mille agnelli con le loro libagioni, oltre a numerosi sacrifici per tutto Israele. Mangiarono e bevvero alla presenza del Signore in quel giorno con grande gioia. Di nuovo proclamarono re Salomone, figlio di Davide, e unsero per il Signore lui come capo e Sadoc come sacerdote.</w:t>
      </w:r>
    </w:p>
    <w:p w14:paraId="4D5DADD5"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Salomone sedette sul trono del Signore come re al posto di Davide, suo padre; prosperò e tutto Israele gli fu sottomesso. Tutti i comandanti, i prodi e anche tutti i figli del re Davide si sottomisero al re Salomone. Il Signore rese grande Salomone agli occhi di tutto Israele e gli diede un regno così splendido, che nessun predecessore in Israele aveva mai avuto.</w:t>
      </w:r>
    </w:p>
    <w:p w14:paraId="1DE2A411"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lastRenderedPageBreak/>
        <w:t>Davide, figlio di Iesse, regnò su tutto Israele. La durata del suo regno su Israele fu di quarant’anni: a Ebron regnò sette anni e a Gerusalemme regnò trentatré anni. Morì in vecchiaia, sazio di anni, di ricchezza e di gloria. Al suo posto divenne re suo figlio Salomone.</w:t>
      </w:r>
    </w:p>
    <w:p w14:paraId="1ABCD1EE" w14:textId="77777777" w:rsidR="00005E50" w:rsidRPr="00005E50" w:rsidRDefault="00005E50" w:rsidP="00005E50">
      <w:pPr>
        <w:spacing w:after="200"/>
        <w:ind w:left="567" w:right="567"/>
        <w:jc w:val="both"/>
        <w:rPr>
          <w:rFonts w:ascii="Arial" w:hAnsi="Arial"/>
          <w:i/>
          <w:iCs/>
          <w:color w:val="000000" w:themeColor="text1"/>
          <w:sz w:val="23"/>
        </w:rPr>
      </w:pPr>
      <w:r w:rsidRPr="00005E50">
        <w:rPr>
          <w:rFonts w:ascii="Arial" w:hAnsi="Arial"/>
          <w:i/>
          <w:iCs/>
          <w:color w:val="000000" w:themeColor="text1"/>
          <w:sz w:val="23"/>
        </w:rPr>
        <w:t>Le gesta del re Davide, dalle prime alle ultime, sono descritte nei libri del veggente Samuele, nel libro del profeta Natan e nel libro del veggente Gad, con tutta la storia del suo regno, della sua potenza e di quanto in quei tempi accadde a lui, a Israele e a tutti i regni del mondo (1Cro 29,1-30). .</w:t>
      </w:r>
    </w:p>
    <w:p w14:paraId="58CE6250"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Abbiamo già visto la retta morale sulla generosità dell’Apostolo Paolo in relazione alla “costruzione” del corpo fisico che è la sua Chiesa che vive nel tempo. Il corpo fisico della Chiesa è il corpo materiale di ogni discepolo di Gesù che vive nel tempo. Questa corpo ha bisogno di essere aiutato, assistito, nutrito, confortato dal suo stesso corpo che sono gli altri discepoli di Gesù. Poiché le risorse della Chiesa sono poche e ogni comunità prima di ogni altra cosa deve pensare al corpo di ogni suo figlio, perché le poche risorse vengano usate secondo verità e giustizia, ecco la regola morale che dona l’Apostolo Paolo a Timoteo:</w:t>
      </w:r>
    </w:p>
    <w:p w14:paraId="009E8284"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rimproverare duramente un anziano, ma esortalo come fosse tuo padre, i più giovani come fratelli, le donne anziane come madri e le più giovani come sorelle, in tutta purezza.</w:t>
      </w:r>
    </w:p>
    <w:p w14:paraId="5C01A132"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4591F18D"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0AEC933B"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qualche donna credente ha con sé delle vedove, provveda lei a loro, e il peso non ricada sulla Chiesa, perché questa possa venire incontro a quelle che sono veramente vedove.</w:t>
      </w:r>
    </w:p>
    <w:p w14:paraId="30D8EC37"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p>
    <w:p w14:paraId="0CEAD326"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Non bere soltanto acqua, ma bevi un po’ di vino, a causa dello stomaco e dei tuoi frequenti disturbi.</w:t>
      </w:r>
    </w:p>
    <w:p w14:paraId="27B31220"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I peccati di alcuni si manifestano prima del giudizio, e di altri dopo; così anche le opere buone vengono alla luce, e quelle che non lo sono non possono rimanere nascoste (1Tm 5,1-25). </w:t>
      </w:r>
    </w:p>
    <w:p w14:paraId="1BCB2DBE"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5CA69CE0"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7EDD28D2"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0573EC44"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4B3B9670"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Davanti a Dio, che dà vita a tutte le cose, e a Gesù Cristo, che ha dato la sua bella testimonianza davanti a Ponzio Pilato, ti ordino di conservare senza macchia e in modo irreprensibile il comandamento, fino alla manifestazione del Signore nostro Gesù Cristo,</w:t>
      </w:r>
    </w:p>
    <w:p w14:paraId="48072732"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lastRenderedPageBreak/>
        <w:t>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55778134"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64A49223"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O Timòteo, custodisci ciò che ti è stato affidato; evita le chiacchiere vuote e perverse e le obiezioni della falsa scienza. Taluni, per averla seguita, hanno deviato dalla fede. La grazia sia con voi! (1Tm 6,1-21). </w:t>
      </w:r>
    </w:p>
    <w:p w14:paraId="18873849"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Quando il corpo di Cristo è nella necessità materiale esso può ricorrere al corpo di Cristo per essere confortato con la sua generosità materiale. Ma anche quando soffre nello spirito e nell’anima può ricorrere alla carità spirituale della preghiera. Vale per il corpo di Cristo quanto Gesù comanda nel suo Vangelo:</w:t>
      </w:r>
    </w:p>
    <w:p w14:paraId="16870DC2"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562778A8"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w:t>
      </w:r>
    </w:p>
    <w:p w14:paraId="434CB32D"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005E50">
        <w:rPr>
          <w:rFonts w:ascii="Arial" w:hAnsi="Arial" w:cs="Arial"/>
          <w:i/>
          <w:iCs/>
          <w:color w:val="000000" w:themeColor="text1"/>
          <w:sz w:val="23"/>
          <w:szCs w:val="24"/>
        </w:rPr>
        <w:t>Da’</w:t>
      </w:r>
      <w:proofErr w:type="spellEnd"/>
      <w:r w:rsidRPr="00005E50">
        <w:rPr>
          <w:rFonts w:ascii="Arial" w:hAnsi="Arial" w:cs="Arial"/>
          <w:i/>
          <w:iCs/>
          <w:color w:val="000000" w:themeColor="text1"/>
          <w:sz w:val="23"/>
          <w:szCs w:val="24"/>
        </w:rPr>
        <w:t xml:space="preserve"> a chiunque ti chiede, e a chi prende le cose tue, non chiederle indietro.</w:t>
      </w:r>
    </w:p>
    <w:p w14:paraId="70829FA2"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w:t>
      </w:r>
      <w:r w:rsidRPr="00005E50">
        <w:rPr>
          <w:rFonts w:ascii="Arial" w:hAnsi="Arial" w:cs="Arial"/>
          <w:i/>
          <w:iCs/>
          <w:color w:val="000000" w:themeColor="text1"/>
          <w:sz w:val="23"/>
          <w:szCs w:val="24"/>
        </w:rPr>
        <w:lastRenderedPageBreak/>
        <w:t>per riceverne altrettanto. Amate invece i vostri nemici, fate del bene e prestate senza sperarne nulla, e la vostra ricompensa sarà grande e sarete figli dell’Altissimo, perché egli è benevolo verso gli ingrati e i malvagi.</w:t>
      </w:r>
    </w:p>
    <w:p w14:paraId="5E330555"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Siate misericordiosi, come il Padre vostro è misericordioso (Lc 6,27-36). </w:t>
      </w:r>
    </w:p>
    <w:p w14:paraId="666074E7" w14:textId="77777777" w:rsidR="00005E50" w:rsidRPr="00005E50" w:rsidRDefault="00005E50" w:rsidP="00005E50">
      <w:pPr>
        <w:spacing w:after="200"/>
        <w:ind w:left="567" w:right="566"/>
        <w:jc w:val="both"/>
        <w:rPr>
          <w:rFonts w:ascii="Arial" w:hAnsi="Arial" w:cs="Arial"/>
          <w:i/>
          <w:iCs/>
          <w:color w:val="000000" w:themeColor="text1"/>
          <w:sz w:val="23"/>
          <w:szCs w:val="24"/>
        </w:rPr>
      </w:pPr>
      <w:r w:rsidRPr="00005E50">
        <w:rPr>
          <w:rFonts w:ascii="Arial" w:hAnsi="Arial" w:cs="Arial"/>
          <w:i/>
          <w:iCs/>
          <w:color w:val="000000" w:themeColor="text1"/>
          <w:sz w:val="23"/>
          <w:szCs w:val="24"/>
        </w:rPr>
        <w:t xml:space="preserve">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(Lc 13,12-14). </w:t>
      </w:r>
    </w:p>
    <w:p w14:paraId="1D71B8C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La carità del cristiano, la sua elemosina, prima deve servire per sostenere il corpo di Cristo. Sostenuto il corpo di Cristo, se rimangono ancora delle sostanze, allora è cosa giusta venire incontro alle necessità dell’altro suo corpo che è il corpo dell’umanità. Una carità disordinata non è mai gradita al Signore.</w:t>
      </w:r>
    </w:p>
    <w:p w14:paraId="2EC9A11A"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Al corpo di Cristo che è l’umanità ancora non redenta, il cristiano deve fare la carità del dono del Vangelo e di ogni altro dono che il Signore ha posto nelle sue mani perché lo dia a quanti ancora non lo possiedono. Ecco i preziosissimi doni che il Padre ci ha fatto e che noi dobbiamo fare al mondo intero: </w:t>
      </w:r>
    </w:p>
    <w:p w14:paraId="083625E2"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Dono è il Padre e il Figlio Incarnato e lo Spirito Santo nella loro purissima verità eterna, divina, increata, universale, creata, immortale. Per Cristo Gesù la verità è Incarnazione, Passione, Morte, Risurrezione, Ascensione gloriosa al cielo, Innalzamento a Signore dell’universo e a Giudice dei vivi e dei Morte. La sua Verità è anche essere Lui il solo Mediatore tra il Padre e l’intera creazione. </w:t>
      </w:r>
    </w:p>
    <w:p w14:paraId="205814DD"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Dono è la Vergine Maria, anche Lei accolta nella sua purissima verità. Dono sono tutti i Sacramenti. Dono è la Chiesa. Dono è la Parola del Signore. Dono sono gli Apostoli di Cristo Gesù. Dono è ogni ministero e missione nella Chiesa. Dono è ogni carisma dello Spirito Santo. Dono è ogni membro del corpo di Cristo che trasforma la vita di Cristo in sua vita e la pietà di Cristo in sua pietà.</w:t>
      </w:r>
    </w:p>
    <w:p w14:paraId="6E2519E1"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Dono è la vita eterna del Padre che viene data a noi in Cristo, per opera dello Spirito Santo e della ministerialità degli Apostoli del Signore. Dono è la fede e l’accoglienza del Vangelo annunciato. Dono è la conversione. Dono è la vittoria su ogni vizio.  Dono è l’obbedienza al Vangelo e alla verità in esso contenuta.</w:t>
      </w:r>
    </w:p>
    <w:p w14:paraId="205EC467" w14:textId="77777777" w:rsidR="00005E50" w:rsidRP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Tutti questi doni dovranno essere il frutto del Vangelo annunciato nella sua purezza di verità e di dottrina ed accolto da chi lo ascolto e lo riceve nella sua purezza di verità e di dottrina. Senza il dono </w:t>
      </w:r>
      <w:proofErr w:type="spellStart"/>
      <w:r w:rsidRPr="00005E50">
        <w:rPr>
          <w:rFonts w:ascii="Arial" w:hAnsi="Arial" w:cs="Arial"/>
          <w:color w:val="000000" w:themeColor="text1"/>
          <w:sz w:val="24"/>
          <w:szCs w:val="24"/>
        </w:rPr>
        <w:t>dl</w:t>
      </w:r>
      <w:proofErr w:type="spellEnd"/>
      <w:r w:rsidRPr="00005E50">
        <w:rPr>
          <w:rFonts w:ascii="Arial" w:hAnsi="Arial" w:cs="Arial"/>
          <w:color w:val="000000" w:themeColor="text1"/>
          <w:sz w:val="24"/>
          <w:szCs w:val="24"/>
        </w:rPr>
        <w:t xml:space="preserve"> Vangelo, nessun altro dono potrà essere donato. Questa è la carità e la misericordia da dare al mondo intero.</w:t>
      </w:r>
    </w:p>
    <w:p w14:paraId="6EA15A0A" w14:textId="77777777" w:rsidR="00005E50" w:rsidRDefault="00005E50" w:rsidP="00005E50">
      <w:pPr>
        <w:spacing w:after="200"/>
        <w:jc w:val="both"/>
        <w:rPr>
          <w:rFonts w:ascii="Arial" w:hAnsi="Arial" w:cs="Arial"/>
          <w:color w:val="000000" w:themeColor="text1"/>
          <w:sz w:val="24"/>
          <w:szCs w:val="24"/>
        </w:rPr>
      </w:pPr>
      <w:r w:rsidRPr="00005E50">
        <w:rPr>
          <w:rFonts w:ascii="Arial" w:hAnsi="Arial" w:cs="Arial"/>
          <w:color w:val="000000" w:themeColor="text1"/>
          <w:sz w:val="24"/>
          <w:szCs w:val="24"/>
        </w:rPr>
        <w:t xml:space="preserve">Sia la carità materiale e sia la carità spirituale vanno vissute secondo il più stretto ordine di giustizia, di prudenza, di sobrietà, di fortezza. Questa morale oggi è assai lontana da noi. Viviamo di carità e di misericordia disordinate. Ora ogni disordine è peccato. </w:t>
      </w:r>
    </w:p>
    <w:p w14:paraId="2E65086A" w14:textId="7ECA0BC4" w:rsidR="006A3F93" w:rsidRPr="00005E50" w:rsidRDefault="006A3F93" w:rsidP="006A3F93">
      <w:pPr>
        <w:pStyle w:val="Titolo1"/>
      </w:pPr>
      <w:bookmarkStart w:id="9" w:name="_Toc165020374"/>
      <w:r>
        <w:lastRenderedPageBreak/>
        <w:t xml:space="preserve">APPENDICE </w:t>
      </w:r>
      <w:r w:rsidR="003823F5">
        <w:t>PRIMA</w:t>
      </w:r>
      <w:bookmarkEnd w:id="9"/>
    </w:p>
    <w:p w14:paraId="3F081B6F" w14:textId="50AEB3AA" w:rsidR="00005E50" w:rsidRDefault="006A3F93" w:rsidP="006A3F93">
      <w:pPr>
        <w:pStyle w:val="Titolo3"/>
      </w:pPr>
      <w:bookmarkStart w:id="10" w:name="_Toc165020375"/>
      <w:r>
        <w:t>Prima riflessione</w:t>
      </w:r>
      <w:bookmarkEnd w:id="10"/>
    </w:p>
    <w:p w14:paraId="71A23FA4" w14:textId="4A0D54BB" w:rsidR="006A3F93" w:rsidRPr="003823F5" w:rsidRDefault="003823F5" w:rsidP="006A3F93">
      <w:pPr>
        <w:spacing w:after="120"/>
        <w:jc w:val="both"/>
        <w:rPr>
          <w:rFonts w:ascii="Arial" w:hAnsi="Arial"/>
          <w:sz w:val="24"/>
          <w:szCs w:val="24"/>
        </w:rPr>
      </w:pPr>
      <w:r>
        <w:rPr>
          <w:rFonts w:ascii="Arial" w:hAnsi="Arial"/>
          <w:sz w:val="22"/>
          <w:szCs w:val="22"/>
        </w:rPr>
        <w:t>I</w:t>
      </w:r>
      <w:r w:rsidR="006A3F93" w:rsidRPr="003823F5">
        <w:rPr>
          <w:rFonts w:ascii="Arial" w:hAnsi="Arial"/>
          <w:sz w:val="24"/>
          <w:szCs w:val="24"/>
        </w:rPr>
        <w:t xml:space="preserve">n tempo il Primo e il Secondo Libro delle Cronache venivano chiamati </w:t>
      </w:r>
      <w:r w:rsidR="006A3F93" w:rsidRPr="003823F5">
        <w:rPr>
          <w:rFonts w:ascii="Arial" w:hAnsi="Arial"/>
          <w:i/>
          <w:sz w:val="24"/>
          <w:szCs w:val="24"/>
        </w:rPr>
        <w:t>“Il Primo e il Secondo Libro dei Paralipomeni” (</w:t>
      </w:r>
      <w:r w:rsidR="006A3F93" w:rsidRPr="003823F5">
        <w:rPr>
          <w:rFonts w:ascii="Arial" w:hAnsi="Arial" w:cs="Arial"/>
          <w:color w:val="222222"/>
          <w:sz w:val="24"/>
          <w:szCs w:val="24"/>
        </w:rPr>
        <w:t>Παρα</w:t>
      </w:r>
      <w:proofErr w:type="spellStart"/>
      <w:r w:rsidR="006A3F93" w:rsidRPr="003823F5">
        <w:rPr>
          <w:rFonts w:ascii="Arial" w:hAnsi="Arial" w:cs="Arial"/>
          <w:color w:val="222222"/>
          <w:sz w:val="24"/>
          <w:szCs w:val="24"/>
        </w:rPr>
        <w:t>λει</w:t>
      </w:r>
      <w:proofErr w:type="spellEnd"/>
      <w:r w:rsidR="006A3F93" w:rsidRPr="003823F5">
        <w:rPr>
          <w:rFonts w:ascii="Arial" w:hAnsi="Arial" w:cs="Arial"/>
          <w:color w:val="222222"/>
          <w:sz w:val="24"/>
          <w:szCs w:val="24"/>
        </w:rPr>
        <w:t>πόμενα)</w:t>
      </w:r>
      <w:r w:rsidR="006A3F93" w:rsidRPr="003823F5">
        <w:rPr>
          <w:rFonts w:ascii="Arial" w:hAnsi="Arial"/>
          <w:sz w:val="24"/>
          <w:szCs w:val="24"/>
        </w:rPr>
        <w:t xml:space="preserve">, cioè </w:t>
      </w:r>
      <w:r w:rsidR="006A3F93" w:rsidRPr="003823F5">
        <w:rPr>
          <w:rFonts w:ascii="Arial" w:hAnsi="Arial"/>
          <w:i/>
          <w:sz w:val="24"/>
          <w:szCs w:val="24"/>
        </w:rPr>
        <w:t>“I libri delle cose tralasciate, non dette, omesse”</w:t>
      </w:r>
      <w:r w:rsidR="006A3F93" w:rsidRPr="003823F5">
        <w:rPr>
          <w:rFonts w:ascii="Arial" w:hAnsi="Arial"/>
          <w:sz w:val="24"/>
          <w:szCs w:val="24"/>
        </w:rPr>
        <w:t xml:space="preserve"> nei due precedenti Libri, cioè nel Primo e nel Secondo Libro dei re, o anche negli altri Libri precedenti della Sacra Scrittura. </w:t>
      </w:r>
    </w:p>
    <w:p w14:paraId="78706458"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A ben guardare ogni cosa, non si tratta di cose tralasciate, omesse, dimenticate dall’agiografo oppure non ritenute necessarie nella narrazione dei primi due Libri. Si tratta invece di una seconda visione di leggere quegli avvenimenti.</w:t>
      </w:r>
    </w:p>
    <w:p w14:paraId="0AC68839"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Non sono i primi due Libri, quelli dei re, che tralasciano queste cose. Sono invece questi due Libri che omettono molta storia precedente perché ritenuta inutile alla visione di questo nuovo agiografo.</w:t>
      </w:r>
    </w:p>
    <w:p w14:paraId="7D6496BE"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Questo nuovo agiografo possiede una visione singolare, unica nel suo genere. Per certi versi legata ad un tempo particolare, anch’esso unico nel suo genere.</w:t>
      </w:r>
    </w:p>
    <w:p w14:paraId="16F80564"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Di sicuro questo agiografo vive in un tempo di assenza del regno di Israele, assenza del sacerdozio, assenza di ogni altra istituzione religiosa e civile.</w:t>
      </w:r>
    </w:p>
    <w:p w14:paraId="43F3854D"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Israele è abbandonato a se stesso. Possiamo applicare a questo periodo storico ben preciso quanto viene affermato nel Libro del Profeta Daniele. </w:t>
      </w:r>
    </w:p>
    <w:p w14:paraId="704DA8BF"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Leggiamo questa storia affascinante perché è in essa la chiave per la comprensione della </w:t>
      </w:r>
      <w:r w:rsidRPr="003823F5">
        <w:rPr>
          <w:rFonts w:ascii="Arial" w:hAnsi="Arial"/>
          <w:i/>
          <w:sz w:val="24"/>
          <w:szCs w:val="22"/>
        </w:rPr>
        <w:t>“teologia”</w:t>
      </w:r>
      <w:r w:rsidRPr="003823F5">
        <w:rPr>
          <w:rFonts w:ascii="Arial" w:hAnsi="Arial"/>
          <w:sz w:val="24"/>
          <w:szCs w:val="22"/>
        </w:rPr>
        <w:t xml:space="preserve"> di questo agiografo. </w:t>
      </w:r>
    </w:p>
    <w:p w14:paraId="6E4F960E"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7E3C7BDC"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7168B2F6"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58A673F0"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w:t>
      </w:r>
      <w:r w:rsidRPr="006A3F93">
        <w:rPr>
          <w:rFonts w:ascii="Arial" w:hAnsi="Arial"/>
          <w:i/>
          <w:iCs/>
          <w:sz w:val="22"/>
        </w:rPr>
        <w:lastRenderedPageBreak/>
        <w:t>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04BA9FAC"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068C4907"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4EDA4638"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26C4A06C"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Azaria si alzò e fece questa preghiera in mezzo al fuoco e aprendo la bocca disse:</w:t>
      </w:r>
    </w:p>
    <w:p w14:paraId="604B0D0C"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3A407FF1"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Ora, quanto hai fatto ricadere su di noi, tutto ciò che ci hai fatto, l’hai fatto con retto giudizio: ci hai dato in potere dei nostri nemici, ingiusti, i peggiori fra gli empi, e di un re iniquo, il più malvagio su tutta la terra. </w:t>
      </w:r>
    </w:p>
    <w:p w14:paraId="577920AF"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w:t>
      </w:r>
      <w:r w:rsidRPr="006A3F93">
        <w:rPr>
          <w:rFonts w:ascii="Arial" w:hAnsi="Arial"/>
          <w:i/>
          <w:iCs/>
          <w:sz w:val="22"/>
        </w:rPr>
        <w:lastRenderedPageBreak/>
        <w:t xml:space="preserve">tuo santo, ai quali hai parlato, promettendo di moltiplicare la loro stirpe come le stelle del cielo, come la sabbia sulla spiaggia del mare. </w:t>
      </w:r>
    </w:p>
    <w:p w14:paraId="5CE7B523"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w:t>
      </w:r>
    </w:p>
    <w:p w14:paraId="401CD835"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w:t>
      </w:r>
    </w:p>
    <w:p w14:paraId="2D9F3096"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3,1-45). </w:t>
      </w:r>
    </w:p>
    <w:p w14:paraId="4F17C155" w14:textId="77777777" w:rsidR="006A3F93" w:rsidRPr="003823F5" w:rsidRDefault="006A3F93" w:rsidP="006A3F93">
      <w:pPr>
        <w:spacing w:after="120"/>
        <w:jc w:val="both"/>
        <w:rPr>
          <w:rFonts w:ascii="Arial" w:hAnsi="Arial"/>
          <w:iCs/>
          <w:sz w:val="24"/>
          <w:szCs w:val="22"/>
        </w:rPr>
      </w:pPr>
      <w:r w:rsidRPr="003823F5">
        <w:rPr>
          <w:rFonts w:ascii="Arial" w:hAnsi="Arial"/>
          <w:iCs/>
          <w:sz w:val="24"/>
          <w:szCs w:val="22"/>
        </w:rPr>
        <w:t>Ecco il passaggio che richiede tutta la nostra più grande attenzione.</w:t>
      </w:r>
    </w:p>
    <w:p w14:paraId="5D60C7B9" w14:textId="77777777" w:rsidR="006A3F93" w:rsidRPr="006A3F93" w:rsidRDefault="006A3F93" w:rsidP="00E81938">
      <w:pPr>
        <w:spacing w:after="120"/>
        <w:ind w:left="567" w:right="567"/>
        <w:jc w:val="both"/>
        <w:rPr>
          <w:rFonts w:ascii="Arial" w:hAnsi="Arial"/>
          <w:i/>
          <w:iCs/>
          <w:sz w:val="22"/>
          <w:szCs w:val="24"/>
        </w:rPr>
      </w:pPr>
      <w:r w:rsidRPr="006A3F93">
        <w:rPr>
          <w:rFonts w:ascii="Arial" w:hAnsi="Arial"/>
          <w:i/>
          <w:iCs/>
          <w:sz w:val="22"/>
          <w:szCs w:val="24"/>
        </w:rPr>
        <w:t>“Ora non abbiamo più né principe né profeta né capo né olocausto né sacrificio né oblazione né incenso né luogo per presentarti le primizie e trovare misericordia”.</w:t>
      </w:r>
    </w:p>
    <w:p w14:paraId="64DAE8FC"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In questa situazione di completa disunione, disarmonia, disgiunzione, separazione degli uni dagli altri, quale punto di riferimento di unità e comunione nella fede si potrà offrire al popolo, perché non si smarrisca del tutto nella fede e continui ad alimentare almeno una tenue fiammella che lo lega al suo Dio e Signore?</w:t>
      </w:r>
    </w:p>
    <w:p w14:paraId="3D28F126"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L’agiografo trova questo punto di riferimento solido nel tempio del Signore. È il Dio adorato nel tempio di Gerusalemme che fa sì che ognuno si senta figlio dell’Alleanza, sia ancora popolo del Signore.</w:t>
      </w:r>
    </w:p>
    <w:p w14:paraId="66B82455"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Questa verità la troviamo anche espressa nel Libro di Tobia. </w:t>
      </w:r>
    </w:p>
    <w:p w14:paraId="4156AF70"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w:t>
      </w:r>
    </w:p>
    <w:p w14:paraId="35953E5E"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w:t>
      </w:r>
      <w:r w:rsidRPr="006A3F93">
        <w:rPr>
          <w:rFonts w:ascii="Arial" w:hAnsi="Arial"/>
          <w:i/>
          <w:iCs/>
          <w:sz w:val="22"/>
        </w:rPr>
        <w:lastRenderedPageBreak/>
        <w:t xml:space="preserve">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w:t>
      </w:r>
    </w:p>
    <w:p w14:paraId="39867E74"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allora che a Rage di Media, presso Gabaèl, fratello di Gabri, depositai in sacchetti la somma di dieci talenti d’argento (Tb 1,3-14). </w:t>
      </w:r>
    </w:p>
    <w:p w14:paraId="77AE0DF7"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L’uomo ha bisogno di certezze esterne per conservare la sua fede, la sua verità, la sua stessa religione.</w:t>
      </w:r>
    </w:p>
    <w:p w14:paraId="6B5AB729"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Nei Libri Sapienziali questa certezza è il padre di famiglia, il capo tribù, l’anziano, l’uomo saggio, assennato, scelto da tutti come vero punto di riferimento.</w:t>
      </w:r>
    </w:p>
    <w:p w14:paraId="1231989B"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w:t>
      </w:r>
    </w:p>
    <w:p w14:paraId="13B83DC4"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14:paraId="1E26384F"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3B4AF9B4"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w:t>
      </w:r>
    </w:p>
    <w:p w14:paraId="465A4169"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lastRenderedPageBreak/>
        <w:t xml:space="preserve">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w:t>
      </w:r>
    </w:p>
    <w:p w14:paraId="0F8C3CE1"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w:t>
      </w:r>
    </w:p>
    <w:p w14:paraId="12082E27"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w:t>
      </w:r>
    </w:p>
    <w:p w14:paraId="5EDF3A4D"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w:t>
      </w:r>
    </w:p>
    <w:p w14:paraId="34CC754A"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22BC5F24"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w:t>
      </w:r>
    </w:p>
    <w:p w14:paraId="2F9AB7F4"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Non entrare nella strada degli empi e non procedere per la via dei malvagi. Evita quella strada, non passarvi, sta’ lontano e passa oltre. Essi </w:t>
      </w:r>
      <w:r w:rsidRPr="006A3F93">
        <w:rPr>
          <w:rFonts w:ascii="Arial" w:hAnsi="Arial"/>
          <w:i/>
          <w:iCs/>
          <w:sz w:val="22"/>
        </w:rPr>
        <w:lastRenderedPageBreak/>
        <w:t>non dormono, se non fanno del male, non si lasciano prendere dal sonno; se non fanno cadere qualcuno; mangiano il pane dell’empietà e bevono il vino della violenza.</w:t>
      </w:r>
    </w:p>
    <w:p w14:paraId="5D8FD73E"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La strada dei giusti è come la luce dell’alba, che aumenta lo splendore fino al meriggio. La via degli empi è come l’oscurità: non sanno dove saranno spinti a cadere. </w:t>
      </w:r>
    </w:p>
    <w:p w14:paraId="724149ED"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4,1-27). </w:t>
      </w:r>
    </w:p>
    <w:p w14:paraId="4DBDF239"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w:t>
      </w:r>
    </w:p>
    <w:p w14:paraId="0B02488E"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p>
    <w:p w14:paraId="71A62CE0"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w:t>
      </w:r>
    </w:p>
    <w:p w14:paraId="0F147D8C"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20211431"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Figlio mio, se hai garantito per il tuo prossimo, se hai dato la tua mano per un estraneo, se ti sei legato con ciò che hai detto e ti sei lasciato prendere dalle parole della tua bocca, </w:t>
      </w:r>
    </w:p>
    <w:p w14:paraId="30105559"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figlio mio, fa’ così per liberartene: poiché sei caduto nelle mani del tuo prossimo, va’, gèttati ai suoi piedi, importuna il tuo prossimo; non concedere sonno ai tuoi occhi né riposo alle tue palpebre, così potrai liberartene come la gazzella dal laccio, come un uccello dalle mani del cacciatore.</w:t>
      </w:r>
    </w:p>
    <w:p w14:paraId="7DA6FDFC"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lastRenderedPageBreak/>
        <w:t>Va’ dalla formica, o pigro, guarda le sue abitudini e diventa saggio. Essa non ha né capo né sorvegliante né padrone, eppure d’estate si procura il vitto, al tempo della mietitura accumula il cibo. Fino a quando, pigro, te ne starai a dormire? Quando ti scuoterai dal sonno? Un po’ dormi, un po’ sonnecchi, un po’ incroci le braccia per riposare, e intanto arriva a te la povertà, come un vagabondo, e l’indigenza, come se tu fossi un accattone.</w:t>
      </w:r>
    </w:p>
    <w:p w14:paraId="0A6AB7C4"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Il perverso, uomo iniquo, cammina pronunciando parole tortuose, ammicca con gli occhi, stropiccia i piedi e fa cenni con le dita. Nel suo cuore il malvagio trama cose perverse, in ogni tempo suscita liti. Per questo improvvisa verrà la sua rovina, ed egli, in un attimo, crollerà senza rimedio. </w:t>
      </w:r>
    </w:p>
    <w:p w14:paraId="3B18A090"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Sei cose odia il Signore, anzi sette gli sono in orrore: occhi alteri, lingua bugiarda, mani che versano sangue innocente, cuore che trama iniqui progetti, piedi che corrono rapidi verso il male, falso testimone che diffonde menzogne e chi provoca litigi tra fratelli.</w:t>
      </w:r>
    </w:p>
    <w:p w14:paraId="3AD47D4B"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w:t>
      </w:r>
    </w:p>
    <w:p w14:paraId="04D77CF1"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Non desiderare in cuor tuo la sua bellezza, non lasciarti adescare dai suoi sguardi, poiché, se la prostituta cerca il pane, la donna sposata ambisce una vita preziosa. Si può portare il fuoco sul petto senza bruciarsi i vestiti, o camminare sulle braci senza scottarsi i piedi? Così chi si accosta alla donna altrui: chi la tocca non resterà impunito. </w:t>
      </w:r>
    </w:p>
    <w:p w14:paraId="59E0E318"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6,1-35). </w:t>
      </w:r>
    </w:p>
    <w:p w14:paraId="2374FCBE"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Figlio mio, custodisci le mie parole e fa’ tesoro dei miei precetti. Osserva i miei precetti e vivrai, il mio insegnamento sia come la pupilla dei tuoi occhi. Légali alle tue dita, scrivili sulla tavola del tuo cuore. </w:t>
      </w:r>
    </w:p>
    <w:p w14:paraId="5A10C383"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Di’ alla sapienza: «Tu sei mia sorella», e chiama amica l’intelligenza, </w:t>
      </w:r>
      <w:proofErr w:type="spellStart"/>
      <w:r w:rsidRPr="006A3F93">
        <w:rPr>
          <w:rFonts w:ascii="Arial" w:hAnsi="Arial"/>
          <w:i/>
          <w:iCs/>
          <w:sz w:val="22"/>
        </w:rPr>
        <w:t>5perché</w:t>
      </w:r>
      <w:proofErr w:type="spellEnd"/>
      <w:r w:rsidRPr="006A3F93">
        <w:rPr>
          <w:rFonts w:ascii="Arial" w:hAnsi="Arial"/>
          <w:i/>
          <w:iCs/>
          <w:sz w:val="22"/>
        </w:rPr>
        <w:t xml:space="preserve">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w:t>
      </w:r>
      <w:r w:rsidRPr="006A3F93">
        <w:rPr>
          <w:rFonts w:ascii="Arial" w:hAnsi="Arial"/>
          <w:i/>
          <w:iCs/>
          <w:sz w:val="22"/>
        </w:rPr>
        <w:lastRenderedPageBreak/>
        <w:t>piaceri, poiché mio marito non è in casa, è partito per un lungo viaggio, ha portato con sé il sacchetto del denaro, tornerà a casa il giorno del plenilunio».</w:t>
      </w:r>
    </w:p>
    <w:p w14:paraId="50296529"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(Pro 7,1-27). </w:t>
      </w:r>
    </w:p>
    <w:p w14:paraId="5F1AB74D" w14:textId="77777777" w:rsidR="006A3F93" w:rsidRPr="003823F5" w:rsidRDefault="006A3F93" w:rsidP="006A3F93">
      <w:pPr>
        <w:spacing w:after="120"/>
        <w:jc w:val="both"/>
        <w:rPr>
          <w:rFonts w:ascii="Arial" w:hAnsi="Arial"/>
          <w:sz w:val="24"/>
          <w:szCs w:val="24"/>
        </w:rPr>
      </w:pPr>
      <w:r w:rsidRPr="003823F5">
        <w:rPr>
          <w:rFonts w:ascii="Arial" w:hAnsi="Arial"/>
          <w:sz w:val="24"/>
          <w:szCs w:val="24"/>
        </w:rPr>
        <w:t>L’uomo ha bisogno di un punto di riferimento certo, sicuro. Necessita di una pietra solida su cui costruire la sua casa. Altrimenti il suo edificio spirituale va in rovina.</w:t>
      </w:r>
    </w:p>
    <w:p w14:paraId="1EF6E3E9"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 xml:space="preserve">Nel deserto questo punto di riferimento certo, sicuro, questa pietra di stabilità è Mosè. Ogni qualvolta il popolo si smarrisce, vi è Mosè che dona verità alla fede di Israele. </w:t>
      </w:r>
    </w:p>
    <w:p w14:paraId="00921A72"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 xml:space="preserve">Nella terra di Canaan, durante la sua conquista, punto di riferimento è Giosuè. Il popolo è attorno a Lui che costruisce il suo futuro. È Lui che gli fa rinnovare l’alleanza con il Dio dei padri. </w:t>
      </w:r>
    </w:p>
    <w:p w14:paraId="000D2EC1"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 xml:space="preserve">Subito dopo la morte di Giosuè, il Signore trova per il suo popolo altri punti di riferimento: sono i Giudici. </w:t>
      </w:r>
    </w:p>
    <w:p w14:paraId="14C76374"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Dopo il tempo dei Giudici, l’ultimo dei quali è il veggente Samuele, vengono Saul e Davide. Ultimo punto di riferimento regale è Salomone. Dopo di lui è il caos nel regno.</w:t>
      </w:r>
    </w:p>
    <w:p w14:paraId="403F271A"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Israele perde i suoi punti di riferimento certi. Di volta in volta il Signore suscita i suoi profeti, ma questi non vengono ascoltati.</w:t>
      </w:r>
    </w:p>
    <w:p w14:paraId="51CBE881"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Con l’esilio anche l’unità del popolo viene a mancare. Si cerca di ricostruire l’unità politica, ma essa è difficile da ricreare.</w:t>
      </w:r>
    </w:p>
    <w:p w14:paraId="16A37F3F"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Ecco allora la grande saggezza di quest’uomo ispirato: indicare nel culto, nel tempio di Gerusalemme il punto di riferimento per conservare l’unità di fede nel Dio d’Israele.</w:t>
      </w:r>
    </w:p>
    <w:p w14:paraId="19555A52"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 xml:space="preserve">Non vi è altra possibilità. Non vi sono più i re. Il sacerdozio è assente nelle periferie di Israele. Altre istituzioni possono ben poco. </w:t>
      </w:r>
    </w:p>
    <w:p w14:paraId="7A76CBBC"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 xml:space="preserve">Rimane la famiglia, ma questa ha bisogno essa stessa di un punto di riferimento sicuro, assoluto, su cui fondare la sua fede, per non smarrirla, per ricuperarla in caso di smarrimento. </w:t>
      </w:r>
    </w:p>
    <w:p w14:paraId="3A72E43B"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Lo Spirito del Signore, a motivo delle mutate condizioni storiche, ispira l’agiografo perché presenti il culto di Gerusalemme come la sola via possibile, perché Israele possa conservare l’unità della fede nell’unico vero Dio e Signore.</w:t>
      </w:r>
    </w:p>
    <w:p w14:paraId="64AA8BDD"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Lo Spirito Santo, attraverso questa sua scelta, vuole insegnarci che nessuno di noi può arroccarsi su metodologie del passato, su strutture di ieri, su sistemi che appartengono ad altri momenti storici, nei quali diversa e differente era la vita degli uomini.</w:t>
      </w:r>
    </w:p>
    <w:p w14:paraId="7DC494B8"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lastRenderedPageBreak/>
        <w:t>È necessario quel costante aggiornamento delle forme e delle strutture, dei sistemi e delle modalità storiche, per rendere incisiva la fede in ogni tempo e in ogni luogo.</w:t>
      </w:r>
    </w:p>
    <w:p w14:paraId="798A4536"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Le forme di ieri, le strutture di ieri, i sistemi di ieri, appartengono ad una storia che non esiste più, perché l’uomo di ieri non esiste più.</w:t>
      </w:r>
    </w:p>
    <w:p w14:paraId="488E17E3"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 xml:space="preserve">Ecco che la sapienza dello Spirito Santo viene in nostro aiuto. Essa ci insegna come aggiornare le forme storiche attraverso cui la fede veniva edificata ieri perché la si possa edificare anche oggi, in questo tempo che è sempre particolare, speciale, unico. </w:t>
      </w:r>
    </w:p>
    <w:p w14:paraId="0E372F44"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Beati noi se sapremo seguire sempre questo insegnamento dello Spirito Santo, che non vale solo per il tempo in cui il Primo Libro delle Cronache è stato scritto, ma anche per ogni altro tempo e ogni altro luogo, fino alla consumazione dei secoli.</w:t>
      </w:r>
    </w:p>
    <w:p w14:paraId="761D0856"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Questo principio di retta interpretazione della rivelazione Gesù lo aggiorna in un modo mirabile, quando insegna che manderà lo Spirito Santo perché ci guidi a tutta la verità.</w:t>
      </w:r>
    </w:p>
    <w:p w14:paraId="52D5B3C4"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La Vergine Maria, Madre della Redenzione, ci aiuti a custodire ogni cosa nel cuore, meditandola e traendo da essa ogni necessario aggiornamento perché la nostra fede risplenda di una luce sempre più chiara, nitida, luminosa.</w:t>
      </w:r>
    </w:p>
    <w:p w14:paraId="58EF2B59" w14:textId="77777777" w:rsidR="006A3F93" w:rsidRPr="003823F5" w:rsidRDefault="006A3F93" w:rsidP="006A3F93">
      <w:pPr>
        <w:spacing w:after="120"/>
        <w:jc w:val="both"/>
        <w:rPr>
          <w:rFonts w:ascii="Arial" w:hAnsi="Arial"/>
          <w:iCs/>
          <w:sz w:val="24"/>
          <w:szCs w:val="24"/>
        </w:rPr>
      </w:pPr>
      <w:r w:rsidRPr="003823F5">
        <w:rPr>
          <w:rFonts w:ascii="Arial" w:hAnsi="Arial"/>
          <w:iCs/>
          <w:sz w:val="24"/>
          <w:szCs w:val="24"/>
        </w:rPr>
        <w:t xml:space="preserve">Angeli e Santi ci aiutino ad abbandonare ciò che del passato dovrà essere necessariamente abbandonato, perché ormai il sole dei tempi nuovi è già spuntato. </w:t>
      </w:r>
    </w:p>
    <w:p w14:paraId="31545400" w14:textId="77777777" w:rsidR="006A3F93" w:rsidRDefault="006A3F93" w:rsidP="00005E50">
      <w:pPr>
        <w:spacing w:after="200"/>
        <w:rPr>
          <w:rFonts w:ascii="Arial" w:hAnsi="Arial" w:cs="Arial"/>
          <w:i/>
          <w:iCs/>
          <w:color w:val="000000" w:themeColor="text1"/>
          <w:sz w:val="24"/>
          <w:szCs w:val="24"/>
        </w:rPr>
      </w:pPr>
    </w:p>
    <w:p w14:paraId="7EC3C43C" w14:textId="7CA12651" w:rsidR="006A3F93" w:rsidRDefault="006A3F93" w:rsidP="006A3F93">
      <w:pPr>
        <w:pStyle w:val="Titolo3"/>
      </w:pPr>
      <w:bookmarkStart w:id="11" w:name="_Toc165020376"/>
      <w:r>
        <w:t>Seconda riflessione</w:t>
      </w:r>
      <w:bookmarkEnd w:id="11"/>
      <w:r>
        <w:t xml:space="preserve"> </w:t>
      </w:r>
    </w:p>
    <w:p w14:paraId="1F4ABEED"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Il mondo evolve, cambia. La storia è un terremoto perenne. Ciò che ieri era stabilità, solidità certezza infallibile, oggi viene spazzato via e di esso non restano tracce.</w:t>
      </w:r>
    </w:p>
    <w:p w14:paraId="118B43A5"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La stessa fede è realtà dinamica, in perenne movimento. Chi legge la Scrittura Santa dalla prima pagina fino all’ultima, noterà che in ogni versetto vi è una presentazione nuova della verità di Dio e di conseguenza anche della verità dell’uomo.</w:t>
      </w:r>
    </w:p>
    <w:p w14:paraId="26AED79A"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Un esempio di questa visione sempre nuova della verità di Dio la si può facilmente cogliere dalla lettura che il Libro della Sapienza fa degli eventi dell’Esodo.</w:t>
      </w:r>
    </w:p>
    <w:p w14:paraId="1C91ED70"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w:t>
      </w:r>
    </w:p>
    <w:p w14:paraId="254EA7E6"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Non ci indusse in errore né l’invenzione umana di un’arte perversa, né il lavoro infruttuoso di coloro che disegnano ombre, immagini imbrattate di vari colori, la cui vista negli stolti provoca il desiderio, l’anelito per una forma </w:t>
      </w:r>
      <w:r w:rsidRPr="006A3F93">
        <w:rPr>
          <w:rFonts w:ascii="Arial" w:hAnsi="Arial"/>
          <w:i/>
          <w:iCs/>
          <w:sz w:val="22"/>
        </w:rPr>
        <w:lastRenderedPageBreak/>
        <w:t xml:space="preserve">inanimata di un’immagine morta. Amanti di cose cattive e degni di simili speranze sono coloro che fanno, desiderano e venerano gli idoli. </w:t>
      </w:r>
    </w:p>
    <w:p w14:paraId="558BDD99"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Un vasaio, impastando con fatica la terra molle, plasma per il nostro uso ogni vaso. Ma con il medesimo fango modella i vasi che servono per usi nobili e quelli per usi contrari, tutti allo stesso modo; quale debba essere l’uso di ognuno di essi lo giudica colui che lavora l’argilla. 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 </w:t>
      </w:r>
    </w:p>
    <w:p w14:paraId="71C11583"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w:t>
      </w:r>
    </w:p>
    <w:p w14:paraId="1763481D"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w:t>
      </w:r>
    </w:p>
    <w:p w14:paraId="56D24E62"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15,1-19). </w:t>
      </w:r>
    </w:p>
    <w:p w14:paraId="5D15FB3D"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w:t>
      </w:r>
    </w:p>
    <w:p w14:paraId="2F5433BE"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w:t>
      </w:r>
      <w:r w:rsidRPr="006A3F93">
        <w:rPr>
          <w:rFonts w:ascii="Arial" w:hAnsi="Arial"/>
          <w:i/>
          <w:iCs/>
          <w:sz w:val="22"/>
        </w:rPr>
        <w:lastRenderedPageBreak/>
        <w:t xml:space="preserve">subito guariti,  per timore che, caduti in un profondo oblio, fossero esclusi dai tuoi benefici. </w:t>
      </w:r>
    </w:p>
    <w:p w14:paraId="4C51DF08" w14:textId="4C3DDEDF"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w:t>
      </w:r>
    </w:p>
    <w:p w14:paraId="7BE61C08"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w:t>
      </w:r>
    </w:p>
    <w:p w14:paraId="45CE4ED9"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w:t>
      </w:r>
    </w:p>
    <w:p w14:paraId="16B3C30F"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094EE354"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w:t>
      </w:r>
    </w:p>
    <w:p w14:paraId="3273CEEE"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w:t>
      </w:r>
    </w:p>
    <w:p w14:paraId="1FD649E5"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lastRenderedPageBreak/>
        <w:t xml:space="preserve">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w:t>
      </w:r>
    </w:p>
    <w:p w14:paraId="7ADD89F7"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2002B647"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Così chiunque, come caduto là dove si trovava, era custodito chiuso in un carcere senza sbarre: agricoltore o pastore o lavoratore che fatica nel deserto, sorpreso, subiva l’ineluttabile destino, perché tutti erano legati dalla stessa catena di tenebre. </w:t>
      </w:r>
    </w:p>
    <w:p w14:paraId="23178ADA"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w:t>
      </w:r>
      <w:proofErr w:type="spellStart"/>
      <w:r w:rsidRPr="006A3F93">
        <w:rPr>
          <w:rFonts w:ascii="Arial" w:hAnsi="Arial"/>
          <w:i/>
          <w:iCs/>
          <w:sz w:val="22"/>
        </w:rPr>
        <w:t>li</w:t>
      </w:r>
      <w:proofErr w:type="spellEnd"/>
      <w:r w:rsidRPr="006A3F93">
        <w:rPr>
          <w:rFonts w:ascii="Arial" w:hAnsi="Arial"/>
          <w:i/>
          <w:iCs/>
          <w:sz w:val="22"/>
        </w:rPr>
        <w:t xml:space="preserve">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5936847E"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w:t>
      </w:r>
    </w:p>
    <w:p w14:paraId="1B85B190"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w:t>
      </w:r>
    </w:p>
    <w:p w14:paraId="72F9A857"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w:t>
      </w:r>
    </w:p>
    <w:p w14:paraId="6EBC194C"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w:t>
      </w:r>
      <w:r w:rsidRPr="006A3F93">
        <w:rPr>
          <w:rFonts w:ascii="Arial" w:hAnsi="Arial"/>
          <w:i/>
          <w:iCs/>
          <w:sz w:val="22"/>
        </w:rPr>
        <w:lastRenderedPageBreak/>
        <w:t>in un istante fu sterminata la loro prole più nobile. Quanti erano rimasti increduli a tutto per via delle loro magie, allo sterminio dei primogeniti confessarono che questo popolo era figlio di Dio.</w:t>
      </w:r>
    </w:p>
    <w:p w14:paraId="41237703"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w:t>
      </w:r>
    </w:p>
    <w:p w14:paraId="0899986B" w14:textId="77777777" w:rsidR="006A3F93" w:rsidRPr="006A3F93" w:rsidRDefault="006A3F93" w:rsidP="00E81938">
      <w:pPr>
        <w:spacing w:after="120"/>
        <w:ind w:left="567" w:right="567"/>
        <w:jc w:val="both"/>
        <w:rPr>
          <w:rFonts w:ascii="Arial" w:hAnsi="Arial"/>
          <w:i/>
          <w:iCs/>
          <w:sz w:val="22"/>
        </w:rPr>
      </w:pPr>
      <w:r w:rsidRPr="006A3F93">
        <w:rPr>
          <w:rFonts w:ascii="Arial" w:hAnsi="Arial"/>
          <w:i/>
          <w:iCs/>
          <w:sz w:val="22"/>
        </w:rPr>
        <w:t xml:space="preserve">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0778EAA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Sugli empi sovrastò sino alla fine una collera senza pietà, perché Dio prevedeva anche ciò che avrebbero fatto, cioè che, dopo aver loro permesso di andarsene e averli fatti partire in fretta, cambiato proposito, li avrebbero inseguiti. </w:t>
      </w:r>
    </w:p>
    <w:p w14:paraId="44CFFCB0"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w:t>
      </w:r>
    </w:p>
    <w:p w14:paraId="7A1DBFDB"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w:t>
      </w:r>
    </w:p>
    <w:p w14:paraId="62561F2E"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w:t>
      </w:r>
    </w:p>
    <w:p w14:paraId="1CF713D6"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lastRenderedPageBreak/>
        <w:t>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w:t>
      </w:r>
    </w:p>
    <w:p w14:paraId="4DC0B057"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w:t>
      </w:r>
    </w:p>
    <w:p w14:paraId="7439CAE6" w14:textId="77777777" w:rsidR="006A3F93" w:rsidRPr="003823F5" w:rsidRDefault="006A3F93" w:rsidP="003823F5">
      <w:pPr>
        <w:spacing w:after="120"/>
        <w:ind w:left="567" w:right="567"/>
        <w:jc w:val="both"/>
        <w:rPr>
          <w:rFonts w:ascii="Arial" w:hAnsi="Arial" w:cs="Arial"/>
          <w:i/>
          <w:iCs/>
          <w:sz w:val="22"/>
          <w:szCs w:val="22"/>
        </w:rPr>
      </w:pPr>
      <w:r w:rsidRPr="003823F5">
        <w:rPr>
          <w:rFonts w:ascii="Arial" w:hAnsi="Arial"/>
          <w:i/>
          <w:iCs/>
          <w:sz w:val="22"/>
        </w:rPr>
        <w:t xml:space="preserve">In tutti i modi, o Signore, hai reso grande e glorioso il tuo popolo e non hai dimenticato di assisterlo in ogni momento e in ogni luogo. (Sap 19,1-22). </w:t>
      </w:r>
    </w:p>
    <w:p w14:paraId="6829DCD4"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La stessa realtà dinamica la troviamo nei Libri del Nuovo Testamento, nella Tradizione e nel Magistero.</w:t>
      </w:r>
    </w:p>
    <w:p w14:paraId="290993D9"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Se questo aggiornamento continuo vale per la fede – le verità essenziali sono le stesse e sono immutabili. La comprensione delle verità essenziali è sempre più piena, perfetta, completa – molto di più esso deve essere operato nelle forme storiche attraverso le quali la fede va vissuta.</w:t>
      </w:r>
    </w:p>
    <w:p w14:paraId="6F79B5B5"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A noi interessa in questa breve introduzione presentare una questione assai delicata, perché sarà essa che ci consentirà di cogliere il principio di fede che deve ispirare ogni nostra azione quando si tratta di aggiornamento delle strutture e delle forme o modalità storiche nelle quali la fede necessariamente va incarnata.</w:t>
      </w:r>
    </w:p>
    <w:p w14:paraId="2B3CE4B4"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Parliamo del problema dei  Leviti. Non è questo il solo problema che deve interessarci. Sono tutti i problemi inerenti all’incarnazione storica della fede che dovranno sempre interessarci. Ne scegliamo uno solo, ma come paradigma, esempio, modello su cui ispirarsi per la giusta, opportuna, sensata soluzione degli altri.</w:t>
      </w:r>
    </w:p>
    <w:p w14:paraId="5A1EA248"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Secondo la legge mosaica i Leviti sono dediti all’assistenza del sacerdote e al trasporto della tenda del convegno. </w:t>
      </w:r>
    </w:p>
    <w:p w14:paraId="64449CA4"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Si costruisce il tempio di Gerusalemme, struttura stabile, inamovibile, non più fatta di pelli e di tessuti preziosi, ma di pietre, legno di cedro, oro argento, bronzo e ogni altro metallo nobile e prezioso.</w:t>
      </w:r>
    </w:p>
    <w:p w14:paraId="373A1C6A"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I Leviti sono chiamati a scomparire. Esistono, ma senza più alcuna funzione. Ecco che Davide dona vita al loro ministero. Li costituisce </w:t>
      </w:r>
      <w:r w:rsidRPr="003823F5">
        <w:rPr>
          <w:rFonts w:ascii="Arial" w:hAnsi="Arial" w:cs="Arial"/>
          <w:i/>
          <w:sz w:val="24"/>
          <w:szCs w:val="24"/>
        </w:rPr>
        <w:t>“portatori”</w:t>
      </w:r>
      <w:r w:rsidRPr="003823F5">
        <w:rPr>
          <w:rFonts w:ascii="Arial" w:hAnsi="Arial" w:cs="Arial"/>
          <w:sz w:val="24"/>
          <w:szCs w:val="24"/>
        </w:rPr>
        <w:t xml:space="preserve"> della lode da recare ogni giorno al Signore.</w:t>
      </w:r>
    </w:p>
    <w:p w14:paraId="4B60EA5F"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lastRenderedPageBreak/>
        <w:t>Non è più l’arca che essi dovranno portare e i suoi arredi presso il Signore, ma una nuova arca, il cuore dell’uomo, che attraverso il loro cuore, la loro voce, il loro canto deve salire ogni giorno fino al Signore.</w:t>
      </w:r>
    </w:p>
    <w:p w14:paraId="600C0C83"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Davide vede i Leviti oziosi, senza alcun ministero, non può un Levita trascorrere la giornata senza alcuna relazione con Dio e con il popolo di Dio.</w:t>
      </w:r>
    </w:p>
    <w:p w14:paraId="4948DACD"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Il Levita è sempre uno che deve stare presso l’arca del Signore. A lui essa è stata affidata. Per stare presso l’arca deve modificare, cambiare, trasformare il suo servizio. Da servizio materiale a servizio spirituale, da portatore fisico dell’arca a portatore spirituale di un’altra arca che è il cuore dell’uomo che deve essere introdotto nella tenda del Cielo, presso il Signore. </w:t>
      </w:r>
    </w:p>
    <w:p w14:paraId="0AFEC2D1"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Rimane anche la parte “fisica” per i Leviti. Essi dovranno prendersi cura dell’intero tempio. Dovranno vigilare su di esso, custodirlo, aprire e chiudere le porte, prestare ogni attenzione per tutto ciò che sono i suoi arredi, le sue stanze, i suoi vestiboli.</w:t>
      </w:r>
    </w:p>
    <w:p w14:paraId="6A848552"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Insomma è un grande lavoro. Prima di ogni cosa però una parte di essi dovrà dedicarsi alla lode del Signore. Dovranno stare innanzi al Signore al posto del popolo.</w:t>
      </w:r>
    </w:p>
    <w:p w14:paraId="78FB79DF"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Ecco allora la grande riforma del Primo Libro delle Cronache: costituisce il Levita mediatore di preghiera. Egli è colui che sta dinanzi all’altare del Signore non solo per aiutare il sacerdote nell’offerta dei sacrifici, ma anche per innalzare al Dio il sacrificio della lode, il canto del ringraziamento, della vera profezia della storia.</w:t>
      </w:r>
    </w:p>
    <w:p w14:paraId="627F4D1B"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Cambia la storia, non cambia il ministero, vengono trasformate le modalità storiche di esso. Questa legge vale per ogni altra struttura religiosa, nella quale noi incarniamo la nostra fede.</w:t>
      </w:r>
    </w:p>
    <w:p w14:paraId="48BDF0A1"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Su questa riforma di Davide è giusto però anticipare qualche necessaria osservazione. </w:t>
      </w:r>
    </w:p>
    <w:p w14:paraId="39C538F0" w14:textId="77777777" w:rsidR="006A3F93" w:rsidRPr="003823F5" w:rsidRDefault="006A3F93" w:rsidP="006A3F93">
      <w:pPr>
        <w:spacing w:after="120"/>
        <w:jc w:val="both"/>
        <w:rPr>
          <w:rFonts w:ascii="Arial" w:hAnsi="Arial" w:cs="Arial"/>
          <w:i/>
          <w:sz w:val="24"/>
          <w:szCs w:val="24"/>
        </w:rPr>
      </w:pPr>
      <w:r w:rsidRPr="003823F5">
        <w:rPr>
          <w:rFonts w:ascii="Arial" w:hAnsi="Arial" w:cs="Arial"/>
          <w:sz w:val="24"/>
          <w:szCs w:val="24"/>
        </w:rPr>
        <w:t xml:space="preserve">Leggiamo un versetto: </w:t>
      </w:r>
      <w:r w:rsidRPr="003823F5">
        <w:rPr>
          <w:rFonts w:ascii="Arial" w:hAnsi="Arial" w:cs="Arial"/>
          <w:i/>
          <w:sz w:val="24"/>
          <w:szCs w:val="24"/>
        </w:rPr>
        <w:t>“Egli stabilì che alcuni leviti stessero davanti all’arca del Signore come ministri, per celebrare, ringraziare e lodare il Signore, Dio d’Israele”.</w:t>
      </w:r>
    </w:p>
    <w:p w14:paraId="5E2630F8"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Davide stabilisce che alcuni leviti stiano davanti all’arca del Signore come ministri, per celebrare, ringraziare e lodare il Signore, Dio d’Israele.</w:t>
      </w:r>
    </w:p>
    <w:p w14:paraId="7A317581"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Celebrare, ringraziare, lodare Dio: è il ministero che Davide assegna ai leviti.</w:t>
      </w:r>
    </w:p>
    <w:p w14:paraId="5675C6C7"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È questa una innovazione per rispetto alla Legge di Mosè contenuta nel Libro del Levitico e in quello dei Numeri. </w:t>
      </w:r>
    </w:p>
    <w:p w14:paraId="7F57B64D"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Nel Levitico il culto è in relazione ai sacrifici da offrire al Signore: olocausti, sacrifici per il peccato, sacrifici di comunione, oblazioni, libagioni. Ora Davide introduce il sacrificio della celebrazione, della lode, del ringraziamento. </w:t>
      </w:r>
    </w:p>
    <w:p w14:paraId="62F9AB65"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È una disposizione senz’altro degna di ogni lode. Cambia totalmente la prospettiva antica. Si passa dall’offerta del sacrificio animale al canto e alla preghiera come vero sacrificio di lode in onore del Signore.</w:t>
      </w:r>
    </w:p>
    <w:p w14:paraId="1F31329C"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lastRenderedPageBreak/>
        <w:t>Altro cambiamento è questo: non è più il singolo che si presenta dinanzi ai sacerdoti e ai leviti, sono sacerdoti e leviti che prendono il posto dell’uomo, anche se non viene escluso l’uomo nel suo rapporto con il Signore.</w:t>
      </w:r>
    </w:p>
    <w:p w14:paraId="3D6F5A3F"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Questa tematica va senz’altro approfondita, perché ricompare tutta nel Nuovo Testamento, dal quale viene assunta quasi per intero.</w:t>
      </w:r>
    </w:p>
    <w:p w14:paraId="73E5F8FA"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Un’altra verità è meritevole di attenzione: anticamente era la vita che dettava il canto da innalzare al Signore. Il Signore operava cose stupende e dal cuore dell’uomo si innalzava verso di Lui l’inno che celebrava, esaltava, lodava il Signore per le meraviglie da lui operate.</w:t>
      </w:r>
    </w:p>
    <w:p w14:paraId="588D83B5"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In un canto per ufficio, per ministero, per missione sancita dalle disposizioni regali, senz’altro questo elemento essenziale dell’inno di lode viene a mancare.</w:t>
      </w:r>
    </w:p>
    <w:p w14:paraId="48029E61"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Si celebrano le cose antiche, difficilmente si vivono nel canto quelle attuali.</w:t>
      </w:r>
    </w:p>
    <w:p w14:paraId="2782D119"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Anche questa tematica va senz’altro approfondita. Merita la sua giusta considerazione, riflessione. Non va lasciata cadere. </w:t>
      </w:r>
    </w:p>
    <w:p w14:paraId="609C6819"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Vi è però in essa un germe di vizio: che il tutto si faccia per ministero, servizio, obbligo, ma senza il cuore, la mente, lo spirito, l’anima.</w:t>
      </w:r>
    </w:p>
    <w:p w14:paraId="6B5273E0"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Si fa per obbligo, per turno, per comando, per </w:t>
      </w:r>
      <w:r w:rsidRPr="003823F5">
        <w:rPr>
          <w:rFonts w:ascii="Arial" w:hAnsi="Arial" w:cs="Arial"/>
          <w:i/>
          <w:sz w:val="24"/>
          <w:szCs w:val="24"/>
        </w:rPr>
        <w:t>“imposizione”</w:t>
      </w:r>
      <w:r w:rsidRPr="003823F5">
        <w:rPr>
          <w:rFonts w:ascii="Arial" w:hAnsi="Arial" w:cs="Arial"/>
          <w:sz w:val="24"/>
          <w:szCs w:val="24"/>
        </w:rPr>
        <w:t xml:space="preserve">, per legge. Per </w:t>
      </w:r>
      <w:r w:rsidRPr="003823F5">
        <w:rPr>
          <w:rFonts w:ascii="Arial" w:hAnsi="Arial" w:cs="Arial"/>
          <w:i/>
          <w:sz w:val="24"/>
          <w:szCs w:val="24"/>
        </w:rPr>
        <w:t>“costrizione”</w:t>
      </w:r>
      <w:r w:rsidRPr="003823F5">
        <w:rPr>
          <w:rFonts w:ascii="Arial" w:hAnsi="Arial" w:cs="Arial"/>
          <w:sz w:val="24"/>
          <w:szCs w:val="24"/>
        </w:rPr>
        <w:t>. Questo implica che si possa diventare solo voce e non cuore, solo esercizio e non necessità, solo impegno e non amore.</w:t>
      </w:r>
    </w:p>
    <w:p w14:paraId="55344EB0"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Anche questa prospettiva andrebbe approfondita. Ci si dovrebbe chiedere fino a che punto la preghiera degli altri possa sostituire quella di ogni singola persona e anche  fino a che punto la preghiera di chi la esercita per missione o per incarico possa prescindere dalla storia personale, da offrire al Signore. </w:t>
      </w:r>
    </w:p>
    <w:p w14:paraId="52BB8895"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Il teologo vede l’esistenza di questi problemi e li offre perché ognuno dia ad essi la sua personale soluzione o valutazione.</w:t>
      </w:r>
    </w:p>
    <w:p w14:paraId="7F73A360"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Un fatto è certo ed una verità va detta fin da subito: la vita mai dovrà essere lasciata fuori dalla preghiera e la vita è quella attuale, non quella che fu ieri.</w:t>
      </w:r>
    </w:p>
    <w:p w14:paraId="124FA59F"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Come fare affinché la vita attuale entri nella preghiera, se essa è tagliata fuori dalla stessa preghiera?</w:t>
      </w:r>
    </w:p>
    <w:p w14:paraId="14916F19"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Anche questo problema merita una trattazione teologica. La vita è essenza della preghiera, non un accidente, o una cosa secondaria, facilmente eliminabile. </w:t>
      </w:r>
    </w:p>
    <w:p w14:paraId="2A5FDD9D"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È giusto che su tutti questi problemi ci si pensi, vi si mediti, ci si rifletta. Lo richiede la verità attuale di Dio e dell’uomo. </w:t>
      </w:r>
    </w:p>
    <w:p w14:paraId="3AC5871C"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Ciò che fa Davide è di vitale importanza per la vita della fede. Questa è sempre posta in delle strutture. Queste devono essere come il guscio dell’uomo nel quale si sviluppa la nuova vita.</w:t>
      </w:r>
    </w:p>
    <w:p w14:paraId="46DD040E"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La fede è la nuova vita che si sviluppa, se il guscio è di ferro, cemento armato, di bronzo, ghisa o altro materiale indeformabile, la vita che si sviluppa dentro è destinata a morire. Non può uscire da esso per riprendere nuove forme e nuove vie, nuove strutture e nuove modalità.</w:t>
      </w:r>
    </w:p>
    <w:p w14:paraId="27F1607C"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lastRenderedPageBreak/>
        <w:t xml:space="preserve">La fede deve avere sempre la preminenza sulle strutture. Queste sono a servizio della fede, a suo servizio devono sempre rimanere. </w:t>
      </w:r>
    </w:p>
    <w:p w14:paraId="720F2EE4"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Quando le strutture uccidono la fede, la verità della Parola, allora è giusto che vengano modificate. Necessariamente devono essere rotte allo stesso modo che la nuova vita rompe il guscio per espandersi all'interno.</w:t>
      </w:r>
    </w:p>
    <w:p w14:paraId="4B86C35C"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La struttura è sempre a servizio di una storia. Cambia la storia, si modifica, ma noi diamo valore eterno alle strutture. Uccidiamo la vita della fede in nome di una struttura da conservare, proteggere, custodire.</w:t>
      </w:r>
    </w:p>
    <w:p w14:paraId="0C0174DF"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Chi legge la storia della santità cristiana, sa che i santi sempre hanno combattuto contro le strutture asfissianti e letali per la fede.</w:t>
      </w:r>
    </w:p>
    <w:p w14:paraId="2EED3753"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Il Vangelo è questa battaglia quotidiana di Gesù Signore per abbattere queste strutture di morte nelle quali la fede nel Dio vivo e vero era stata racchiusa.</w:t>
      </w:r>
    </w:p>
    <w:p w14:paraId="5D703A5A"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Anche la Chiesa alle sue origini dovette combattere contro strutture asfissianti, provenienti dall’Antico Testamento. Ne fa fede il primo concilio ecumenico che la Chiesa celebra in Gerusalemme.</w:t>
      </w:r>
    </w:p>
    <w:p w14:paraId="357B684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Ora alcuni, venuti dalla Giudea, insegnavano ai fratelli: «Se non vi fate circoncidere secondo l’usanza di Mosè, non potete essere salvati».</w:t>
      </w:r>
    </w:p>
    <w:p w14:paraId="5A5D81D4"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504A87C4"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56475DAB"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Tutta l’assemblea tacque e stettero ad ascoltare Bàrnaba e Paolo che riferivano quali grandi segni e prodigi Dio aveva compiuto tra le nazioni per mezzo loro.</w:t>
      </w:r>
    </w:p>
    <w:p w14:paraId="0AE13F71"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w:t>
      </w:r>
      <w:r w:rsidRPr="003823F5">
        <w:rPr>
          <w:rFonts w:ascii="Arial" w:hAnsi="Arial"/>
          <w:i/>
          <w:iCs/>
          <w:sz w:val="22"/>
        </w:rPr>
        <w:lastRenderedPageBreak/>
        <w:t xml:space="preserve">stato invocato il mio nome, dice il Signore, che fa queste cose, note da sempre. </w:t>
      </w:r>
    </w:p>
    <w:p w14:paraId="7E4B8F1D"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33BE4D2A"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26A30107"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w:t>
      </w:r>
    </w:p>
    <w:p w14:paraId="566B28EE"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w:t>
      </w:r>
      <w:r w:rsidRPr="003823F5">
        <w:rPr>
          <w:rFonts w:ascii="Arial" w:hAnsi="Arial"/>
          <w:i/>
          <w:iCs/>
          <w:position w:val="4"/>
          <w:sz w:val="22"/>
        </w:rPr>
        <w:t xml:space="preserve"> </w:t>
      </w:r>
      <w:r w:rsidRPr="003823F5">
        <w:rPr>
          <w:rFonts w:ascii="Arial" w:hAnsi="Arial"/>
          <w:i/>
          <w:iCs/>
          <w:sz w:val="22"/>
        </w:rPr>
        <w:t>Paolo invece scelse Sila e partì, affidato dai fratelli alla grazia del Signore. E, attraversando la Siria e la Cilìcia, confermava le Chiese (At 15,1-41).</w:t>
      </w:r>
    </w:p>
    <w:p w14:paraId="680E25EC" w14:textId="77777777" w:rsidR="006A3F93" w:rsidRPr="006A3F93" w:rsidRDefault="006A3F93" w:rsidP="006A3F93">
      <w:pPr>
        <w:spacing w:after="120"/>
        <w:jc w:val="both"/>
        <w:rPr>
          <w:rFonts w:ascii="Arial" w:hAnsi="Arial"/>
          <w:sz w:val="22"/>
        </w:rPr>
      </w:pPr>
      <w:r w:rsidRPr="006A3F93">
        <w:rPr>
          <w:rFonts w:ascii="Arial" w:hAnsi="Arial"/>
          <w:sz w:val="22"/>
        </w:rPr>
        <w:t xml:space="preserve">Questa stessa verità San Paolo l’afferma nella Lettera ai Galati con estrema fermezza. </w:t>
      </w:r>
    </w:p>
    <w:p w14:paraId="01D1CB6B"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87584E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lastRenderedPageBreak/>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3823F5">
        <w:rPr>
          <w:rFonts w:ascii="Arial" w:hAnsi="Arial"/>
          <w:i/>
          <w:iCs/>
          <w:position w:val="4"/>
          <w:sz w:val="22"/>
        </w:rPr>
        <w:t xml:space="preserve"> </w:t>
      </w:r>
      <w:r w:rsidRPr="003823F5">
        <w:rPr>
          <w:rFonts w:ascii="Arial" w:hAnsi="Arial"/>
          <w:i/>
          <w:iCs/>
          <w:sz w:val="22"/>
        </w:rPr>
        <w:t>Farebbero meglio a farsi mutilare quelli che vi gettano nello scompiglio!</w:t>
      </w:r>
    </w:p>
    <w:p w14:paraId="7F79C673"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7DBF23C2"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8CBBE97"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Ma se vi lasciate guidare dallo Spirito, non siete sotto la Legge. Del resto sono ben note le opere della carne: fornicazione, impurità, dissolutezza, idolatria, stregonerie, inimicizie, discordia, gelosia, dissensi, divisioni, fazioni,</w:t>
      </w:r>
      <w:r w:rsidRPr="003823F5">
        <w:rPr>
          <w:rFonts w:ascii="Arial" w:hAnsi="Arial"/>
          <w:i/>
          <w:iCs/>
          <w:position w:val="4"/>
          <w:sz w:val="22"/>
        </w:rPr>
        <w:t xml:space="preserve"> </w:t>
      </w:r>
      <w:r w:rsidRPr="003823F5">
        <w:rPr>
          <w:rFonts w:ascii="Arial" w:hAnsi="Arial"/>
          <w:i/>
          <w:iCs/>
          <w:sz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2B5B7D19"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6FDB048A"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404A27E1"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77E8C56A"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w:t>
      </w:r>
      <w:r w:rsidRPr="003823F5">
        <w:rPr>
          <w:rFonts w:ascii="Arial" w:hAnsi="Arial"/>
          <w:i/>
          <w:iCs/>
          <w:sz w:val="22"/>
        </w:rPr>
        <w:lastRenderedPageBreak/>
        <w:t>conta, né la non circoncisione, ma l’essere nuova creatura. E su quanti seguiranno questa norma sia pace e misericordia, come su tutto l’Israele di Dio.</w:t>
      </w:r>
    </w:p>
    <w:p w14:paraId="37EA7C2E"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D’ora innanzi nessuno mi procuri fastidi: io porto le stigmate di Gesù sul mio corpo.</w:t>
      </w:r>
    </w:p>
    <w:p w14:paraId="39AAB02D"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La grazia del Signore nostro Gesù Cristo sia con il vostro spirito, fratelli. Amen (Gal 6,1-18). </w:t>
      </w:r>
    </w:p>
    <w:p w14:paraId="6435826A"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 xml:space="preserve">Non può cambiare la storia e rimanere intatta la struttura antica di servizio per una storia che non esiste più. Ma neanche vi potrà essere un vero </w:t>
      </w:r>
      <w:r w:rsidRPr="003823F5">
        <w:rPr>
          <w:rFonts w:ascii="Arial" w:hAnsi="Arial" w:cs="Arial"/>
          <w:i/>
          <w:sz w:val="24"/>
          <w:szCs w:val="24"/>
        </w:rPr>
        <w:t>“aggiornamento”</w:t>
      </w:r>
      <w:r w:rsidRPr="003823F5">
        <w:rPr>
          <w:rFonts w:ascii="Arial" w:hAnsi="Arial" w:cs="Arial"/>
          <w:sz w:val="24"/>
          <w:szCs w:val="24"/>
        </w:rPr>
        <w:t xml:space="preserve"> della fede, se manca o rimane inadeguato l’aggiornamento delle strutture portanti di tutto l’impianto che dona vita storica alla fede.</w:t>
      </w:r>
    </w:p>
    <w:p w14:paraId="73D91511"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Il vero problema della Chiesa di oggi e di sempre consiste proprio in questa capacità nello Spirito Santo di sapersi aggiornare nelle sue strutture portanti.</w:t>
      </w:r>
    </w:p>
    <w:p w14:paraId="6A0A10FA"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In ogni epoca occorrerebbe un muovo Davide capace di dare ad ogni verità di fede la sua struttura attuale. Solo così si potrà incidere profondamente sul cammino della fede nella storia, fatta di cuori storici e non metafisici, assoluti, eterni.</w:t>
      </w:r>
    </w:p>
    <w:p w14:paraId="1F3A44ED"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La Vergine Maria,  Madre della Redenzione, Colei che dona il suo corpo a Dio, perché ogni struttura passata della fede venga sbriciolata per sempre, ci aiuti a comprendere questa verità ed agire sempre in conformità ad essa.</w:t>
      </w:r>
    </w:p>
    <w:p w14:paraId="1973067A" w14:textId="77777777" w:rsidR="006A3F93" w:rsidRPr="003823F5" w:rsidRDefault="006A3F93" w:rsidP="006A3F93">
      <w:pPr>
        <w:spacing w:after="120"/>
        <w:jc w:val="both"/>
        <w:rPr>
          <w:rFonts w:ascii="Arial" w:hAnsi="Arial" w:cs="Arial"/>
          <w:sz w:val="24"/>
          <w:szCs w:val="24"/>
        </w:rPr>
      </w:pPr>
      <w:r w:rsidRPr="003823F5">
        <w:rPr>
          <w:rFonts w:ascii="Arial" w:hAnsi="Arial" w:cs="Arial"/>
          <w:sz w:val="24"/>
          <w:szCs w:val="24"/>
        </w:rPr>
        <w:t>Angeli e Santi ci guidino in questa impresa che nessuno uomo di fede potrà fare da se stesso e per se stesso, perché la fede si vive in una comunità, in una storia, in un tempo, in un’epoca particolare, speciale, unica.</w:t>
      </w:r>
    </w:p>
    <w:p w14:paraId="2222E4D4" w14:textId="77777777" w:rsidR="006A3F93" w:rsidRDefault="006A3F93" w:rsidP="00005E50">
      <w:pPr>
        <w:spacing w:after="200"/>
        <w:rPr>
          <w:rFonts w:ascii="Arial" w:hAnsi="Arial" w:cs="Arial"/>
          <w:i/>
          <w:iCs/>
          <w:color w:val="000000" w:themeColor="text1"/>
          <w:sz w:val="24"/>
          <w:szCs w:val="24"/>
        </w:rPr>
      </w:pPr>
    </w:p>
    <w:p w14:paraId="3FDEAECD" w14:textId="4DB1A1D7" w:rsidR="006A3F93" w:rsidRDefault="006A3F93" w:rsidP="006A3F93">
      <w:pPr>
        <w:pStyle w:val="Titolo3"/>
      </w:pPr>
      <w:bookmarkStart w:id="12" w:name="_Toc165020377"/>
      <w:r>
        <w:t>Terza riflessione</w:t>
      </w:r>
      <w:bookmarkEnd w:id="12"/>
      <w:r>
        <w:t xml:space="preserve"> </w:t>
      </w:r>
    </w:p>
    <w:p w14:paraId="33466E68"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Ogni qualvolta si medita la Scrittura, deve rimanere un qualche principio di verità, giustizia, santità, che possa dare una svolta  nuova alla propria vita.</w:t>
      </w:r>
    </w:p>
    <w:p w14:paraId="30065BE2"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La verità che questa volta si è incisa o impressa nella mia mente è questa: Lo Spirito Santo ha bisogno di persone libere, aperte, non chiuse, non incarcerate in strutture ferree per aprire la sua verità alla perenne novità.</w:t>
      </w:r>
    </w:p>
    <w:p w14:paraId="7EFFA73E"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Ai cristiani provenienti dal Giudaismo, chiusi e incarcerati nelle antiche modalità di Dio, la Lettera agli Ebrei mostra come il vero ed unico Dio vive in una perenne novità.</w:t>
      </w:r>
    </w:p>
    <w:p w14:paraId="30BFF3EE"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La novità di Cristo è l’esatto contrario della novità con cui si è presentato al monte Sinai. Ma anche il cammino della fede è una perenne novità di opere, modalità, strutture, forme, vita.</w:t>
      </w:r>
    </w:p>
    <w:p w14:paraId="4EFDB56C"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Leggiamola questa stupenda pagina di rivelazione della verità del nostro Dio.</w:t>
      </w:r>
    </w:p>
    <w:p w14:paraId="7625C068"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La fede è fondamento di ciò che si spera e prova di ciò che non si vede. Per questa fede i nostri antenati sono stati approvati da Dio.</w:t>
      </w:r>
    </w:p>
    <w:p w14:paraId="21533D42"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noi sappiamo che i mondi furono formati dalla parola di Dio, sicché dall’invisibile ha preso origine il mondo visibile.</w:t>
      </w:r>
    </w:p>
    <w:p w14:paraId="1161E0F9"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lastRenderedPageBreak/>
        <w:t>Per fede, Abele offrì a Dio un sacrificio migliore di quello di Caino e in base ad essa fu dichiarato giusto, avendo Dio attestato di gradire i suoi doni; per essa, benché morto, parla ancora.</w:t>
      </w:r>
    </w:p>
    <w:p w14:paraId="73007BA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7495D07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Noè, avvertito di cose che ancora non si vedevano, preso da sacro timore, costruì un’arca per la salvezza della sua famiglia; e per questa fede condannò il mondo e ricevette in eredità la giustizia secondo la fede.</w:t>
      </w:r>
    </w:p>
    <w:p w14:paraId="326C95F1"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Abramo, chiamato da Dio, obbedì partendo per un luogo che doveva ricevere in eredità, e partì senza sapere dove andava.</w:t>
      </w:r>
    </w:p>
    <w:p w14:paraId="0AC1177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2CAF078E"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51C190B3"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Nella fede morirono tutti costoro, senza aver ottenuto i beni promessi, ma li videro e li salutarono solo da lontano, dichiarando di essere stranieri e pellegrini sulla terra.</w:t>
      </w:r>
      <w:r w:rsidRPr="003823F5">
        <w:rPr>
          <w:rFonts w:ascii="Arial" w:hAnsi="Arial"/>
          <w:i/>
          <w:iCs/>
          <w:position w:val="4"/>
          <w:sz w:val="22"/>
        </w:rPr>
        <w:t xml:space="preserve"> </w:t>
      </w:r>
      <w:r w:rsidRPr="003823F5">
        <w:rPr>
          <w:rFonts w:ascii="Arial" w:hAnsi="Arial"/>
          <w:i/>
          <w:iCs/>
          <w:sz w:val="22"/>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9D91320"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67BF5BE9"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Isacco benedisse Giacobbe ed Esaù anche in vista di beni futuri.</w:t>
      </w:r>
    </w:p>
    <w:p w14:paraId="3335D6B5"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Giacobbe, morente, benedisse ciascuno dei figli di Giuseppe e si prostrò, appoggiandosi sull’estremità del bastone.</w:t>
      </w:r>
    </w:p>
    <w:p w14:paraId="337AA829"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Giuseppe, alla fine della vita, si ricordò dell’esodo dei figli d’Israele e diede disposizioni circa le proprie ossa.</w:t>
      </w:r>
    </w:p>
    <w:p w14:paraId="0391EE89"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Mosè, appena nato, fu tenuto nascosto per tre mesi dai suoi genitori, perché videro che il bambino era bello; e non ebbero paura dell’editto del re.</w:t>
      </w:r>
    </w:p>
    <w:p w14:paraId="1078B5B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01E107CE"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lastRenderedPageBreak/>
        <w:t>Per fede, egli lasciò l’Egitto, senza temere l’ira del re; infatti rimase saldo, come se vedesse l’invisibile.</w:t>
      </w:r>
    </w:p>
    <w:p w14:paraId="30F50BC8"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egli celebrò la Pasqua e fece l’aspersione del sangue, perché colui che sterminava i primogeniti non toccasse quelli degli Israeliti.</w:t>
      </w:r>
    </w:p>
    <w:p w14:paraId="43D1B600"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essi passarono il Mar Rosso come fosse terra asciutta. Quando gli Egiziani tentarono di farlo, vi furono inghiottiti.</w:t>
      </w:r>
    </w:p>
    <w:p w14:paraId="5F3FED46"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caddero le mura di Gerico, dopo che ne avevano fatto il giro per sette giorni.</w:t>
      </w:r>
    </w:p>
    <w:p w14:paraId="327E7703"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Per fede, Raab, la prostituta, non perì con gli increduli, perché aveva accolto con benevolenza gli esploratori.</w:t>
      </w:r>
    </w:p>
    <w:p w14:paraId="38A88D1A"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3539DE36"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080E8733"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3065713E"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3EB61677"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lastRenderedPageBreak/>
        <w:t>Perciò, rinfrancate le mani inerti e le ginocchia fiacche e camminate diritti con i vostri piedi, perché il piede che zoppica non abbia a storpiarsi, ma piuttosto a guarire.</w:t>
      </w:r>
    </w:p>
    <w:p w14:paraId="6A889CE2"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5F77926"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51EF619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67810127"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Oggi vi è il totalmente nuovo di Dio a cui ci si deve accostare. Nella fede nessuno potrà rimanere fermo con il Dio che cammina e noi restiamo fermi per secoli.</w:t>
      </w:r>
    </w:p>
    <w:p w14:paraId="5B1620B0"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Allora vi sono modi e modi di leggere la Scrittura. La Chiesa ne insegna ben cinque: letterale, spirituale, allegorico, morale, anagogico.</w:t>
      </w:r>
    </w:p>
    <w:p w14:paraId="7AF0F2E0"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Questo suo insegnamento è così riportato nel Catechismo della Chiesa Cattolica.</w:t>
      </w:r>
    </w:p>
    <w:p w14:paraId="08A26DA5"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“Secondo un'antica tradizione, si possono distinguere due sensi della Scrittura: il senso letterale e quello spirituale, suddiviso quest'ultimo in senso allegorico, morale e anagogico. La piena concordanza dei quattro sensi assicura alla lettura viva della Scrittura nella Chiesa tutta la sua ricchezza.</w:t>
      </w:r>
    </w:p>
    <w:p w14:paraId="5A550691"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Il senso letterale. È quello significato dalle parole della Scrittura e trovato attraverso l'esegesi che segue le regole della retta interpretazione. « Omnes [</w:t>
      </w:r>
      <w:proofErr w:type="spellStart"/>
      <w:r w:rsidRPr="003823F5">
        <w:rPr>
          <w:rFonts w:ascii="Arial" w:hAnsi="Arial"/>
          <w:i/>
          <w:iCs/>
          <w:sz w:val="22"/>
        </w:rPr>
        <w:t>Sacrae</w:t>
      </w:r>
      <w:proofErr w:type="spellEnd"/>
      <w:r w:rsidRPr="003823F5">
        <w:rPr>
          <w:rFonts w:ascii="Arial" w:hAnsi="Arial"/>
          <w:i/>
          <w:iCs/>
          <w:sz w:val="22"/>
        </w:rPr>
        <w:t xml:space="preserve"> </w:t>
      </w:r>
      <w:proofErr w:type="spellStart"/>
      <w:r w:rsidRPr="003823F5">
        <w:rPr>
          <w:rFonts w:ascii="Arial" w:hAnsi="Arial"/>
          <w:i/>
          <w:iCs/>
          <w:sz w:val="22"/>
        </w:rPr>
        <w:t>Sripturae</w:t>
      </w:r>
      <w:proofErr w:type="spellEnd"/>
      <w:r w:rsidRPr="003823F5">
        <w:rPr>
          <w:rFonts w:ascii="Arial" w:hAnsi="Arial"/>
          <w:i/>
          <w:iCs/>
          <w:sz w:val="22"/>
        </w:rPr>
        <w:t xml:space="preserve">] sensus </w:t>
      </w:r>
      <w:proofErr w:type="spellStart"/>
      <w:r w:rsidRPr="003823F5">
        <w:rPr>
          <w:rFonts w:ascii="Arial" w:hAnsi="Arial"/>
          <w:i/>
          <w:iCs/>
          <w:sz w:val="22"/>
        </w:rPr>
        <w:t>fundentur</w:t>
      </w:r>
      <w:proofErr w:type="spellEnd"/>
      <w:r w:rsidRPr="003823F5">
        <w:rPr>
          <w:rFonts w:ascii="Arial" w:hAnsi="Arial"/>
          <w:i/>
          <w:iCs/>
          <w:sz w:val="22"/>
        </w:rPr>
        <w:t xml:space="preserve"> super unum, scilicet </w:t>
      </w:r>
      <w:proofErr w:type="spellStart"/>
      <w:r w:rsidRPr="003823F5">
        <w:rPr>
          <w:rFonts w:ascii="Arial" w:hAnsi="Arial"/>
          <w:i/>
          <w:iCs/>
          <w:sz w:val="22"/>
        </w:rPr>
        <w:t>litteralem</w:t>
      </w:r>
      <w:proofErr w:type="spellEnd"/>
      <w:r w:rsidRPr="003823F5">
        <w:rPr>
          <w:rFonts w:ascii="Arial" w:hAnsi="Arial"/>
          <w:i/>
          <w:iCs/>
          <w:sz w:val="22"/>
        </w:rPr>
        <w:t xml:space="preserve"> – Tutti i sensi della Sacra Scrittura si basano su quello letterale ». </w:t>
      </w:r>
    </w:p>
    <w:p w14:paraId="0AE9C84A"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lastRenderedPageBreak/>
        <w:t>Il senso spirituale. Data l'unità del disegno di Dio, non soltanto il testo della Scrittura, ma anche le realtà e gli avvenimenti di cui parla possono essere dei segni.</w:t>
      </w:r>
    </w:p>
    <w:p w14:paraId="45B569AB"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Il senso allegorico. Possiamo giungere ad una comprensione più profonda degli avvenimenti se riconosciamo il loro significato in Cristo; così, la traversata del Mar Rosso è un segno della vittoria di Cristo, e quindi del Battesimo. </w:t>
      </w:r>
    </w:p>
    <w:p w14:paraId="5BA39418"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Il senso morale. Gli avvenimenti narrati nella Scrittura possono condurci ad agire rettamente. Sono stati scritti « per ammonimento nostro » (1Cor 10,11). 140</w:t>
      </w:r>
    </w:p>
    <w:p w14:paraId="2D7547CB"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Il senso anagogico. Possiamo vedere certe realtà e certi avvenimenti nel loro significato eterno, che ci conduce.</w:t>
      </w:r>
    </w:p>
    <w:p w14:paraId="074FFFE1"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Un distico medievale riassume bene il significato dei quattro sensi:</w:t>
      </w:r>
    </w:p>
    <w:p w14:paraId="23181901"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«La lettera insegna i fatti, l'allegoria che cosa credere, il senso morale che cosa fare, e l'anagogia dove tendere » </w:t>
      </w:r>
      <w:r w:rsidRPr="003823F5">
        <w:rPr>
          <w:rFonts w:ascii="Arial" w:hAnsi="Arial"/>
          <w:i/>
          <w:iCs/>
          <w:sz w:val="22"/>
          <w:lang w:val="la-Latn"/>
        </w:rPr>
        <w:t>Littera gesta docet, quid credas allegoria, Moralis quid agas, quo tendas anagogia</w:t>
      </w:r>
      <w:r w:rsidRPr="003823F5">
        <w:rPr>
          <w:rFonts w:ascii="Arial" w:hAnsi="Arial"/>
          <w:i/>
          <w:iCs/>
          <w:sz w:val="22"/>
        </w:rPr>
        <w:t>. (CCC. Numeri 116-118).</w:t>
      </w:r>
    </w:p>
    <w:p w14:paraId="6E841307"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A mio giudizio vi deve essere un altro modo di poter leggere, anzi di dover leggere la Scrittura. Non si tratta però di un modo concomitante o escludente, bensì inglobante tutti e quattro i sensi della Scrittura.</w:t>
      </w:r>
    </w:p>
    <w:p w14:paraId="5BDAE150"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Questo modo non è racchiudibile in una sola parola, tutte le parole sono inadeguate. </w:t>
      </w:r>
    </w:p>
    <w:p w14:paraId="770297F2"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Esso è il modo dello Spirito Santo. È come lo Spirito Santo legge non la Scrittura, ma la storia e leggendo la storia dona un significato nuovo alla stessa Scrittura, che non è però il senso spirituale o allegorico, bensì è la trasformazione di una rivelazione precedente, necessaria, perché richiesta dalla storia che si è totalmente trasformata, modificata, quella storia non esiste più.</w:t>
      </w:r>
    </w:p>
    <w:p w14:paraId="398C0F9B"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Tutta la Scrittura Antica e Nuova è questa lettura perenne della storia operata dallo Spirito Santo che sempre dona soluzioni nuove e contenuti nuovi a disposizioni di ieri.</w:t>
      </w:r>
    </w:p>
    <w:p w14:paraId="4D3F8E57"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Leggiamo ad esempio il discorso di Gesù nella Sinagoga di Cafarnao, così come ce lo riferisce l’Apostolo Giovanni.</w:t>
      </w:r>
    </w:p>
    <w:p w14:paraId="1A448210" w14:textId="77777777" w:rsidR="006A3F93" w:rsidRPr="003823F5" w:rsidRDefault="006A3F93" w:rsidP="006A3F93">
      <w:pPr>
        <w:spacing w:after="120"/>
        <w:jc w:val="both"/>
        <w:rPr>
          <w:rFonts w:ascii="Arial" w:hAnsi="Arial"/>
          <w:i/>
          <w:sz w:val="24"/>
          <w:szCs w:val="22"/>
        </w:rPr>
      </w:pPr>
      <w:r w:rsidRPr="003823F5">
        <w:rPr>
          <w:rFonts w:ascii="Arial" w:hAnsi="Arial"/>
          <w:i/>
          <w:sz w:val="24"/>
          <w:szCs w:val="22"/>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3823F5">
          <w:rPr>
            <w:rFonts w:ascii="Arial" w:hAnsi="Arial"/>
            <w:i/>
            <w:sz w:val="24"/>
            <w:szCs w:val="22"/>
          </w:rPr>
          <w:t>la Pasqua</w:t>
        </w:r>
      </w:smartTag>
      <w:r w:rsidRPr="003823F5">
        <w:rPr>
          <w:rFonts w:ascii="Arial" w:hAnsi="Arial"/>
          <w:i/>
          <w:sz w:val="24"/>
          <w:szCs w:val="22"/>
        </w:rPr>
        <w:t xml:space="preserve">, la festa dei Giudei. </w:t>
      </w:r>
    </w:p>
    <w:p w14:paraId="513E6D36"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w:t>
      </w:r>
      <w:r w:rsidRPr="003823F5">
        <w:rPr>
          <w:rFonts w:ascii="Arial" w:hAnsi="Arial"/>
          <w:i/>
          <w:iCs/>
          <w:sz w:val="22"/>
        </w:rPr>
        <w:lastRenderedPageBreak/>
        <w:t>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62F0A2CE"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Allora la gente, visto il segno che egli aveva compiuto, diceva: «Questi è davvero il profeta, colui che viene nel mondo!». Ma Gesù, sapendo che venivano a prenderlo per farlo re, si ritirò di nuovo sul monte, lui da solo.</w:t>
      </w:r>
    </w:p>
    <w:p w14:paraId="44A2B225"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30991234"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B5C29C8"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19BBD625"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Allora gli dissero: «Quale segno tu compi perché vediamo e ti crediamo? Quale opera fai? </w:t>
      </w:r>
      <w:proofErr w:type="spellStart"/>
      <w:r w:rsidRPr="003823F5">
        <w:rPr>
          <w:rFonts w:ascii="Arial" w:hAnsi="Arial"/>
          <w:i/>
          <w:iCs/>
          <w:sz w:val="22"/>
        </w:rPr>
        <w:t>31I</w:t>
      </w:r>
      <w:proofErr w:type="spellEnd"/>
      <w:r w:rsidRPr="003823F5">
        <w:rPr>
          <w:rFonts w:ascii="Arial" w:hAnsi="Arial"/>
          <w:i/>
          <w:iCs/>
          <w:sz w:val="22"/>
        </w:rPr>
        <w:t xml:space="preserve">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612FFEA"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31F08FD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74CC2C02"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7C14C4D"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D98FE51"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616122D2"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6681B15F"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I Giudei si rifiutano di aprirsi alla lettura nuova della storia che lo Spirito Santo sta facendo loro per mezzo di Cristo Gesù. Ma tutto il Vangelo è questo rifiuto operato da Scribi, Farisei, Sommi Sacerdoti, Anziani del popolo. Essi non vogliono leggere la Scrittura con gli occhi dello Spirito Santo e per questo vengono travolti dalla storia.</w:t>
      </w:r>
    </w:p>
    <w:p w14:paraId="187E769C"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Possiamo definire questo modo di leggere la Scrittura a partire dalla nuova storia, scritta anch’essa con il dito di Dio, </w:t>
      </w:r>
      <w:r w:rsidRPr="003823F5">
        <w:rPr>
          <w:rFonts w:ascii="Arial" w:hAnsi="Arial"/>
          <w:i/>
          <w:sz w:val="24"/>
          <w:szCs w:val="22"/>
        </w:rPr>
        <w:t>“modo metastorico perenne”</w:t>
      </w:r>
      <w:r w:rsidRPr="003823F5">
        <w:rPr>
          <w:rFonts w:ascii="Arial" w:hAnsi="Arial"/>
          <w:sz w:val="24"/>
          <w:szCs w:val="22"/>
        </w:rPr>
        <w:t xml:space="preserve">. </w:t>
      </w:r>
    </w:p>
    <w:p w14:paraId="46990421"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È un modo che perennemente deve andare oltre ciò che è contenuto nella Scrittura, perché lo richiede la salvezza della storia.</w:t>
      </w:r>
    </w:p>
    <w:p w14:paraId="77404E6F"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lastRenderedPageBreak/>
        <w:t>È la storia che va salvata, redenta, giustificata, condotta nella verità che ci obbliga a trovare le nuove forme e le nuove vie per la sua redenzione.</w:t>
      </w:r>
    </w:p>
    <w:p w14:paraId="790E0077"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Questo modo deve abbracciare tutte le strutture nelle quali la fede è stata incarnata. </w:t>
      </w:r>
    </w:p>
    <w:p w14:paraId="2934D715"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Leggiamo alcuni episodi del Nuovo Testamento. </w:t>
      </w:r>
    </w:p>
    <w:p w14:paraId="6B2C1239"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In San Matteo non si parla dei settantadue discepoli, ma solo dei Dodici.</w:t>
      </w:r>
    </w:p>
    <w:p w14:paraId="14C40D7F"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Con soli Dodici Apostoli non si può salvare il mondo. Luca aggiunge i settantadue discepoli, che da Gesù vengono inviati a predicare la Buona Novella.</w:t>
      </w:r>
    </w:p>
    <w:p w14:paraId="40466D1F"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68D509A3"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p>
    <w:p w14:paraId="4FDFA814"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Chi ascolta voi ascolta me, chi disprezza voi disprezza me. E chi disprezza me disprezza colui che mi ha mandato».</w:t>
      </w:r>
    </w:p>
    <w:p w14:paraId="523FD664"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76108CF9"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p>
    <w:p w14:paraId="73FD13B5"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E, rivolto ai discepoli, in disparte, disse: «Beati gli occhi che vedono ciò che voi vedete. Io vi dico che molti profeti e re hanno voluto vedere ciò che voi guardate, ma non lo videro, e ascoltare ciò che voi ascoltate, ma non lo ascoltarono» (Lc 10,1-20).</w:t>
      </w:r>
    </w:p>
    <w:p w14:paraId="4EE9EC48"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lastRenderedPageBreak/>
        <w:t>Gli Apostoli non possono risolvere tutti i problemi emergenti nella comunità. Tutto ciò che non è ministero della Parola e del culto e preghiera viene da loro demandato ad altri con l’imposizione delle mani, cioè con il dono dello Spirito Santo.</w:t>
      </w:r>
    </w:p>
    <w:p w14:paraId="7F1A64CA"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32998308"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Modo </w:t>
      </w:r>
      <w:r w:rsidRPr="003823F5">
        <w:rPr>
          <w:rFonts w:ascii="Arial" w:hAnsi="Arial"/>
          <w:i/>
          <w:sz w:val="24"/>
          <w:szCs w:val="22"/>
        </w:rPr>
        <w:t>“metastorico perenne”</w:t>
      </w:r>
      <w:r w:rsidRPr="003823F5">
        <w:rPr>
          <w:rFonts w:ascii="Arial" w:hAnsi="Arial"/>
          <w:sz w:val="24"/>
          <w:szCs w:val="22"/>
        </w:rPr>
        <w:t xml:space="preserve"> di leggere la storia e di dare ad essa la salvezza globale.</w:t>
      </w:r>
    </w:p>
    <w:p w14:paraId="4644A83E"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Se si desse oggi al diaconato questo </w:t>
      </w:r>
      <w:r w:rsidRPr="003823F5">
        <w:rPr>
          <w:rFonts w:ascii="Arial" w:hAnsi="Arial"/>
          <w:i/>
          <w:sz w:val="24"/>
          <w:szCs w:val="22"/>
        </w:rPr>
        <w:t>“suo significato metastorico perenne”</w:t>
      </w:r>
      <w:r w:rsidRPr="003823F5">
        <w:rPr>
          <w:rFonts w:ascii="Arial" w:hAnsi="Arial"/>
          <w:sz w:val="24"/>
          <w:szCs w:val="22"/>
        </w:rPr>
        <w:t xml:space="preserve">, la Chiesa potrebbe risolvere infiniti suoi problemi dell’annunzio del Vangelo. </w:t>
      </w:r>
    </w:p>
    <w:p w14:paraId="52F7204C"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Vi sarebbe una forza immane per il ministero della Parola: Cardinali, Vescovi, Sacerdoti riceverebbero una libertà evangelizzatrice vasta quanto il cielo e la terra.</w:t>
      </w:r>
    </w:p>
    <w:p w14:paraId="6D9EF247"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E così dicasi di ogni altro ministero nella Chiesa.</w:t>
      </w:r>
    </w:p>
    <w:p w14:paraId="05C17280"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Gli Apostoli sono itineranti. Non si fermano in un luogo se non per pochi giorni o qualche settimana. Ancora non è nata la struttura statica, residenziale.</w:t>
      </w:r>
    </w:p>
    <w:p w14:paraId="695250C5" w14:textId="77777777" w:rsidR="006A3F93" w:rsidRPr="006A3F93" w:rsidRDefault="006A3F93" w:rsidP="006A3F93">
      <w:pPr>
        <w:spacing w:after="120"/>
        <w:jc w:val="both"/>
        <w:rPr>
          <w:rFonts w:ascii="Arial" w:hAnsi="Arial"/>
          <w:sz w:val="22"/>
        </w:rPr>
      </w:pPr>
      <w:r w:rsidRPr="006A3F93">
        <w:rPr>
          <w:rFonts w:ascii="Arial" w:hAnsi="Arial"/>
          <w:sz w:val="22"/>
        </w:rPr>
        <w:t xml:space="preserve">Cosa fa Paolo? Istituisce i presbiteri nelle comunità. </w:t>
      </w:r>
    </w:p>
    <w:p w14:paraId="15F17F38" w14:textId="77777777" w:rsidR="006A3F93" w:rsidRPr="003823F5" w:rsidRDefault="006A3F93" w:rsidP="003823F5">
      <w:pPr>
        <w:spacing w:after="120"/>
        <w:ind w:left="567" w:right="567"/>
        <w:jc w:val="both"/>
        <w:rPr>
          <w:rFonts w:ascii="Arial" w:hAnsi="Arial"/>
          <w:i/>
          <w:iCs/>
          <w:sz w:val="22"/>
        </w:rPr>
      </w:pPr>
      <w:r w:rsidRPr="003823F5">
        <w:rPr>
          <w:rFonts w:ascii="Arial" w:hAnsi="Arial"/>
          <w:i/>
          <w:iCs/>
          <w:sz w:val="22"/>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(At 14,21-26). </w:t>
      </w:r>
    </w:p>
    <w:p w14:paraId="6CAA3F2A"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Lo Spirito Santo, che legge la storia e sa di che cosa ha bisogno per essere salvata, in ogni tempo e in ogni luogo, offre le sue soluzioni di verità e giustizia.</w:t>
      </w:r>
    </w:p>
    <w:p w14:paraId="5A461475"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Succede che chi non è nello Spirito Santo si oppone con ogni mezzo, anche con la calunnia, l’offesa, la defenestrazione, l’ostracismo, la stessa crocifissione dei suoi strumenti umani.</w:t>
      </w:r>
    </w:p>
    <w:p w14:paraId="4D8BC36A"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Vi è nella storia questa lotta perenne tra lo Spirito di Dio e l’anti-spirito, che si manifesta negli stessi strumenti che per natura sacramentali sono stati assunti dallo Spirito del Signore, essendo stati resi da Lui mediatori autentici della sua verità.</w:t>
      </w:r>
    </w:p>
    <w:p w14:paraId="05D49D77"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lastRenderedPageBreak/>
        <w:t xml:space="preserve">È questa la debolezza della Chiesa. Essa risiede in ogni suo figlio che si oppone allo Spirito Santo e gli resiste con inaudita veemenza. </w:t>
      </w:r>
    </w:p>
    <w:p w14:paraId="48A99D8B"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Così la forza della Chiesa è la croce. È la determinazione dei suoi figli pronti anche al martirio operato dai loro fratelli di fede morta che con ostinazione si oppongono ad ogni lettura della storia operata dallo Spirito Santo, che indica le vie nuove per una salvezza sempre attuale.</w:t>
      </w:r>
    </w:p>
    <w:p w14:paraId="2E0DC9FE"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Non si rinnega il dogma, non si rifiuta la fede, non si abbattono dottrine certe e infallibili, si toglie semplicemente la stupenda realtà e vitalità di Cristo dalla corazza che è divenuta la storia di ieri nella quale Gesù Signore aveva preso forma e modalità.</w:t>
      </w:r>
    </w:p>
    <w:p w14:paraId="620AEFB6"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La lettura del Primo Libro delle Cronache questo nuovo modo di leggere la Scrittura ha suscitato nel cuore.</w:t>
      </w:r>
    </w:p>
    <w:p w14:paraId="589AFC2C"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La Vergine Maria, Madre della Redenzione, ci aiuti a lasciarci sempre muovere nella lettura che Lui fa della storia oggi per il più grande bene della nostra fede. </w:t>
      </w:r>
    </w:p>
    <w:p w14:paraId="4CC902C5" w14:textId="77777777" w:rsidR="006A3F93" w:rsidRPr="003823F5" w:rsidRDefault="006A3F93" w:rsidP="006A3F93">
      <w:pPr>
        <w:spacing w:after="120"/>
        <w:jc w:val="both"/>
        <w:rPr>
          <w:rFonts w:ascii="Arial" w:hAnsi="Arial"/>
          <w:sz w:val="24"/>
          <w:szCs w:val="22"/>
        </w:rPr>
      </w:pPr>
      <w:r w:rsidRPr="003823F5">
        <w:rPr>
          <w:rFonts w:ascii="Arial" w:hAnsi="Arial"/>
          <w:sz w:val="24"/>
          <w:szCs w:val="22"/>
        </w:rPr>
        <w:t xml:space="preserve">Angeli e Santi, ci preservino da ogni deviazione della retta e santa fede. </w:t>
      </w:r>
    </w:p>
    <w:p w14:paraId="2F53EDD8" w14:textId="77777777" w:rsidR="003823F5" w:rsidRDefault="003823F5" w:rsidP="006A3F93">
      <w:pPr>
        <w:spacing w:after="120"/>
        <w:jc w:val="both"/>
        <w:rPr>
          <w:rFonts w:ascii="Arial" w:hAnsi="Arial"/>
          <w:sz w:val="22"/>
        </w:rPr>
      </w:pPr>
    </w:p>
    <w:p w14:paraId="1EBD6307" w14:textId="3F3CFBEF" w:rsidR="003823F5" w:rsidRDefault="003823F5" w:rsidP="003823F5">
      <w:pPr>
        <w:pStyle w:val="Titolo1"/>
      </w:pPr>
      <w:bookmarkStart w:id="13" w:name="_Toc165020378"/>
      <w:r>
        <w:t>APPENDICE SECONDA</w:t>
      </w:r>
      <w:bookmarkEnd w:id="13"/>
    </w:p>
    <w:p w14:paraId="10F66111" w14:textId="77777777" w:rsidR="009F1BB0" w:rsidRPr="009F1BB0" w:rsidRDefault="009F1BB0" w:rsidP="009F1BB0"/>
    <w:p w14:paraId="0FA0C0F7" w14:textId="77777777" w:rsidR="003823F5" w:rsidRPr="003823F5" w:rsidRDefault="003823F5" w:rsidP="003823F5">
      <w:pPr>
        <w:pStyle w:val="Titolo3"/>
        <w:rPr>
          <w:noProof/>
        </w:rPr>
      </w:pPr>
      <w:bookmarkStart w:id="14" w:name="_Toc62178188"/>
      <w:bookmarkStart w:id="15" w:name="_Toc165020379"/>
      <w:r w:rsidRPr="003823F5">
        <w:rPr>
          <w:noProof/>
        </w:rPr>
        <w:t>Tu provi i cuori e ti compiaci della rettitudine</w:t>
      </w:r>
      <w:bookmarkEnd w:id="14"/>
      <w:bookmarkEnd w:id="15"/>
    </w:p>
    <w:p w14:paraId="1286C3EF" w14:textId="77777777" w:rsidR="003823F5" w:rsidRPr="003823F5" w:rsidRDefault="003823F5" w:rsidP="003823F5">
      <w:pPr>
        <w:spacing w:after="120"/>
        <w:jc w:val="both"/>
        <w:rPr>
          <w:rFonts w:ascii="Arial" w:hAnsi="Arial" w:cs="Arial"/>
          <w:sz w:val="24"/>
          <w:szCs w:val="24"/>
        </w:rPr>
      </w:pPr>
      <w:r w:rsidRPr="003823F5">
        <w:rPr>
          <w:rFonts w:ascii="Arial" w:hAnsi="Arial" w:cs="Arial"/>
          <w:sz w:val="24"/>
          <w:szCs w:val="24"/>
        </w:rPr>
        <w:t>La prima verità di ogni cosa è la sua origine dal Signore e la sua appartenenza al suo Creatore. Questo principio si applica ad ogni essere esistente nell’universo, dal monocellulare agli uomini, agli Angeli di Dio. Tutto è suo, tutto gli appartiene, perché opera delle sue mani. Questa verità deve essere gridata, proclamata, insegnate, predicata ad ogni uomo.</w:t>
      </w:r>
    </w:p>
    <w:p w14:paraId="57176A82" w14:textId="77777777" w:rsidR="003823F5" w:rsidRPr="003823F5" w:rsidRDefault="003823F5" w:rsidP="003823F5">
      <w:pPr>
        <w:spacing w:after="120"/>
        <w:jc w:val="both"/>
        <w:rPr>
          <w:rFonts w:ascii="Arial" w:hAnsi="Arial" w:cs="Arial"/>
          <w:sz w:val="24"/>
          <w:szCs w:val="24"/>
        </w:rPr>
      </w:pPr>
      <w:r w:rsidRPr="003823F5">
        <w:rPr>
          <w:rFonts w:ascii="Arial" w:hAnsi="Arial" w:cs="Arial"/>
          <w:sz w:val="24"/>
          <w:szCs w:val="24"/>
        </w:rPr>
        <w:t>Dio ha posto l’uomo sulla terra perché fosse interprete, esegeta, vero ermeneuta di ogni opera da Lui creata. Per svolgere questa altissima missione, lui stesso per primo deve conservarsi nella sua verità di origine, deve cioè rimanere sempre in Dio e da Dio e agire sempre per Lui, con Lui. Sappiamo però che l’uomo ha perso questa sua fondamentale, originaria verità ed è precipitato nella falsità del suo essere. Da falso non può più essere interprete del creato. Falso è lui e falsa ogni sua opera di ermeneuta della creazione.</w:t>
      </w:r>
    </w:p>
    <w:p w14:paraId="385DF064" w14:textId="77777777" w:rsidR="003823F5" w:rsidRPr="003823F5" w:rsidRDefault="003823F5" w:rsidP="003823F5">
      <w:pPr>
        <w:spacing w:after="120"/>
        <w:jc w:val="both"/>
        <w:rPr>
          <w:rFonts w:ascii="Arial" w:hAnsi="Arial" w:cs="Arial"/>
          <w:sz w:val="24"/>
          <w:szCs w:val="24"/>
        </w:rPr>
      </w:pPr>
      <w:r w:rsidRPr="003823F5">
        <w:rPr>
          <w:rFonts w:ascii="Arial" w:hAnsi="Arial" w:cs="Arial"/>
          <w:sz w:val="24"/>
          <w:szCs w:val="24"/>
        </w:rPr>
        <w:t>Il Signore non ha abbandonato l’uomo alla sua falsità. Nella sua grande ed infinita misericordia ogni giorno viene a lui e gli manifesta qual è la sua verità. Senza di essa non potrà svolgere la missione di uomo. Non può agire da uomo. È privo della sua originaria verità di persona creata ad immagine e a somiglianza del suo Creatore. Poiché l’essere vero uomo non dipende solo dal Signore, ma anche dall’uomo, ognuno di noi è posto dinanzi ad una tremenda scelta: essere uomo vero, oppure non essere affatto uomo, perché si rimane nella falsità dell’essere e dell’operare. Questa scelta va fatta ogni giorno.</w:t>
      </w:r>
    </w:p>
    <w:p w14:paraId="06DC0D24" w14:textId="77777777" w:rsidR="003823F5" w:rsidRPr="003823F5" w:rsidRDefault="003823F5" w:rsidP="003823F5">
      <w:pPr>
        <w:spacing w:after="120"/>
        <w:jc w:val="both"/>
        <w:rPr>
          <w:rFonts w:ascii="Arial" w:hAnsi="Arial" w:cs="Arial"/>
          <w:sz w:val="24"/>
          <w:szCs w:val="24"/>
        </w:rPr>
      </w:pPr>
      <w:r w:rsidRPr="003823F5">
        <w:rPr>
          <w:rFonts w:ascii="Arial" w:hAnsi="Arial" w:cs="Arial"/>
          <w:sz w:val="24"/>
          <w:szCs w:val="24"/>
        </w:rPr>
        <w:t xml:space="preserve">L’uomo non diventa uomo una volta per tutte. Ogni istante è tentato per trasformarsi in non uomo, in uomo falso, in persona di menzogna e di inganno. Se cade nella tentazione, perde la sua verità e dalla sua falsità di peccato e di </w:t>
      </w:r>
      <w:r w:rsidRPr="003823F5">
        <w:rPr>
          <w:rFonts w:ascii="Arial" w:hAnsi="Arial" w:cs="Arial"/>
          <w:sz w:val="24"/>
          <w:szCs w:val="24"/>
        </w:rPr>
        <w:lastRenderedPageBreak/>
        <w:t xml:space="preserve">morte interpreta tutto il creato, trascinando nella sua falsità ogni altra cosa. Il falso uomo vede da falso, agisce da falso, porta nella sua falsità ogni cosa. Il vero uomo vede dalla verità di Dio, agisce nella verità dello Spirito Santo, conduce nella verità ogni cosa. </w:t>
      </w:r>
    </w:p>
    <w:p w14:paraId="42F0C544" w14:textId="77777777" w:rsidR="003823F5" w:rsidRPr="003823F5" w:rsidRDefault="003823F5" w:rsidP="003823F5">
      <w:pPr>
        <w:spacing w:after="120"/>
        <w:jc w:val="both"/>
        <w:rPr>
          <w:rFonts w:ascii="Arial" w:hAnsi="Arial" w:cs="Arial"/>
          <w:sz w:val="24"/>
          <w:szCs w:val="24"/>
        </w:rPr>
      </w:pPr>
      <w:r w:rsidRPr="003823F5">
        <w:rPr>
          <w:rFonts w:ascii="Arial" w:hAnsi="Arial" w:cs="Arial"/>
          <w:sz w:val="24"/>
          <w:szCs w:val="24"/>
        </w:rPr>
        <w:t>È Dio la verità dell’uomo e delle cose. In Dio essa va sempre attinta. L’attingiamo per rivelazione, ispirazione, mozione interiore. Ma la verità è sempre una elargizione di misericordia del nostro Dio, il quale non vuole che l’uomo si perda definitivamente, ma sempre ritorni nella casa della verità, senza mai più distaccarsi da essa. Nessun uomo pensi di farsi verità di se stesso e delle cose. Il solo pensiero attesta la sua falsità e menzogna ontologica.</w:t>
      </w:r>
    </w:p>
    <w:p w14:paraId="29CC9B78" w14:textId="77777777" w:rsidR="003823F5" w:rsidRPr="003823F5" w:rsidRDefault="003823F5" w:rsidP="003823F5">
      <w:pPr>
        <w:spacing w:after="120"/>
        <w:jc w:val="both"/>
        <w:rPr>
          <w:rFonts w:ascii="Arial" w:hAnsi="Arial" w:cs="Arial"/>
          <w:color w:val="000000"/>
          <w:sz w:val="24"/>
          <w:szCs w:val="24"/>
        </w:rPr>
      </w:pPr>
      <w:r w:rsidRPr="003823F5">
        <w:rPr>
          <w:rFonts w:ascii="Arial" w:hAnsi="Arial" w:cs="Arial"/>
          <w:sz w:val="24"/>
          <w:szCs w:val="24"/>
        </w:rPr>
        <w:t xml:space="preserve">Oggi Davide ci rivela qual è la verità di ogni cosa creata: quella di essere data al suo legittimo proprietario. La cosa è vera se rimane sempre di Dio, se a Dio è donata con larghezza di amore e di libertà. Quella di Davide è una altissima professione di fede: </w:t>
      </w:r>
      <w:r w:rsidRPr="003823F5">
        <w:rPr>
          <w:rFonts w:ascii="Arial" w:hAnsi="Arial" w:cs="Arial"/>
          <w:i/>
          <w:color w:val="000000"/>
          <w:sz w:val="24"/>
          <w:szCs w:val="24"/>
        </w:rPr>
        <w:t>«Tua,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w:t>
      </w:r>
      <w:r w:rsidRPr="003823F5">
        <w:rPr>
          <w:rFonts w:ascii="Arial" w:hAnsi="Arial" w:cs="Arial"/>
          <w:color w:val="000000"/>
          <w:sz w:val="24"/>
          <w:szCs w:val="24"/>
        </w:rPr>
        <w:t xml:space="preserve"> (Cfr. 1Cro 29,1-22). </w:t>
      </w:r>
    </w:p>
    <w:p w14:paraId="2975154D" w14:textId="77777777" w:rsidR="003823F5" w:rsidRPr="003823F5" w:rsidRDefault="003823F5" w:rsidP="003823F5">
      <w:pPr>
        <w:spacing w:after="120"/>
        <w:jc w:val="both"/>
        <w:rPr>
          <w:rFonts w:ascii="Arial" w:hAnsi="Arial" w:cs="Arial"/>
          <w:color w:val="000000"/>
          <w:sz w:val="24"/>
          <w:szCs w:val="24"/>
        </w:rPr>
      </w:pPr>
      <w:r w:rsidRPr="003823F5">
        <w:rPr>
          <w:rFonts w:ascii="Arial" w:hAnsi="Arial" w:cs="Arial"/>
          <w:color w:val="000000"/>
          <w:sz w:val="24"/>
          <w:szCs w:val="24"/>
        </w:rPr>
        <w:t xml:space="preserve">La confessione di Davide è semplice nella sua formulazione, ricca però nei suoi contenuti. Dio mette nelle nostre mani i suoi beni. Li mette per provare l nostra rettitudine. Lui vuole saggiare il nostro cuore. Vuole vedere se è puro o impuro, retto e non retto, libero o concupiscente, fedele o infedele, vero o falso, giusto o ingiusto, buono o cattivo. Il cuore agisce con rettitudine se rispetta sempre la verità delle cose e di se stesso. È invece impuro e scorretto se si lascia trascinare dalla sua falsità e in essa avvolge ogni cosa. Se ridona a Dio ciò che è suo, il cuore è santo. Se invece prende per sé ciò che è di Dio, esso è un cuore di menzogna e di falsità. Dona alle cose una destinazione che non è conforme alla loro verità di origine. È il peccato. </w:t>
      </w:r>
    </w:p>
    <w:p w14:paraId="0BBEE220" w14:textId="77777777" w:rsidR="003823F5" w:rsidRPr="003823F5" w:rsidRDefault="003823F5" w:rsidP="003823F5">
      <w:pPr>
        <w:spacing w:after="120"/>
        <w:jc w:val="both"/>
        <w:rPr>
          <w:rFonts w:ascii="Arial" w:hAnsi="Arial" w:cs="Arial"/>
          <w:color w:val="000000"/>
          <w:sz w:val="24"/>
          <w:szCs w:val="24"/>
        </w:rPr>
      </w:pPr>
      <w:r w:rsidRPr="003823F5">
        <w:rPr>
          <w:rFonts w:ascii="Arial" w:hAnsi="Arial" w:cs="Arial"/>
          <w:color w:val="000000"/>
          <w:sz w:val="24"/>
          <w:szCs w:val="24"/>
        </w:rPr>
        <w:t xml:space="preserve">Oggi si parla molto di etica, di morale. Ma quale etica e quale morale potrà mai dare a se stesso e alle cose un uomo che è falso di cuore e di mente? Che rispetto si può avere delle persone e delle cose, quando si è sganciati dalla verità, fonte di ogni verità, che è il Signore? Abolita dalla nostra mente la verità di Dio, all’istante vengono cancellate la verità dell’uomo e delle cose. Tutto viene trascinato in un vortice di falsità e menzogna. L’uomo vero vive di etica vera. L’uomo falso non può che essere un costruttore di etica falsa. L’etica non è solo per le grandi questioni della vita. Essa riguarda ogni essere, ogni cosa, ogni relazione dell’uomo con l’uomo e con le cose. Oggi si vorrebbe un’etica vera fatta </w:t>
      </w:r>
      <w:r w:rsidRPr="003823F5">
        <w:rPr>
          <w:rFonts w:ascii="Arial" w:hAnsi="Arial" w:cs="Arial"/>
          <w:color w:val="000000"/>
          <w:sz w:val="24"/>
          <w:szCs w:val="24"/>
        </w:rPr>
        <w:lastRenderedPageBreak/>
        <w:t xml:space="preserve">da un uomo falso. È impossibile. Solo il vero uomo fa la vera etica. Anche il più semplice uso di una mollica di pane rivela se siamo veri o falsi. </w:t>
      </w:r>
    </w:p>
    <w:p w14:paraId="34F58D1D" w14:textId="77777777" w:rsidR="003823F5" w:rsidRPr="003823F5" w:rsidRDefault="003823F5" w:rsidP="003823F5">
      <w:pPr>
        <w:spacing w:after="120"/>
        <w:jc w:val="both"/>
        <w:rPr>
          <w:rFonts w:ascii="Arial" w:hAnsi="Arial" w:cs="Arial"/>
          <w:color w:val="000000"/>
          <w:sz w:val="24"/>
          <w:szCs w:val="24"/>
        </w:rPr>
      </w:pPr>
      <w:r w:rsidRPr="003823F5">
        <w:rPr>
          <w:rFonts w:ascii="Arial" w:hAnsi="Arial" w:cs="Arial"/>
          <w:color w:val="000000"/>
          <w:sz w:val="24"/>
          <w:szCs w:val="24"/>
        </w:rPr>
        <w:t>Vergine Maria, Madre della Redenzione, aiutaci a portare il nostro cuore nella nostra verità di origine. La nostra falsità ci sta consumando. Essa è la fonte di quella stoltezza infinita che vuole che noi diamo verità alle cose rimanendo noi nella nostra falsità di peccato e di errore. Aiutaci a ritornare in Dio, con Cristo, per opera dello Spirito Santo. Solo se noi ritorniamo ad essere veri, daremo verità agli uomini e alle cose. Madre tutta vera, tutta santa, Donna dall’altissima vera moralità,  aiutaci ad essere moralmente sani come tu lo sei stata.</w:t>
      </w:r>
    </w:p>
    <w:p w14:paraId="2B0D6CBE" w14:textId="77777777" w:rsidR="006A3F93" w:rsidRDefault="006A3F93" w:rsidP="00005E50">
      <w:pPr>
        <w:spacing w:after="200"/>
        <w:rPr>
          <w:rFonts w:ascii="Arial" w:hAnsi="Arial" w:cs="Arial"/>
          <w:i/>
          <w:iCs/>
          <w:color w:val="000000" w:themeColor="text1"/>
          <w:sz w:val="24"/>
          <w:szCs w:val="24"/>
        </w:rPr>
      </w:pPr>
    </w:p>
    <w:p w14:paraId="3E96CEAD" w14:textId="77777777" w:rsidR="006A3F93" w:rsidRDefault="006A3F93" w:rsidP="00005E50">
      <w:pPr>
        <w:spacing w:after="200"/>
        <w:rPr>
          <w:rFonts w:ascii="Arial" w:hAnsi="Arial" w:cs="Arial"/>
          <w:i/>
          <w:iCs/>
          <w:color w:val="000000" w:themeColor="text1"/>
          <w:sz w:val="24"/>
          <w:szCs w:val="24"/>
        </w:rPr>
      </w:pPr>
    </w:p>
    <w:p w14:paraId="397D94D6" w14:textId="77777777" w:rsidR="006A3F93" w:rsidRPr="00005E50" w:rsidRDefault="006A3F93" w:rsidP="00005E50">
      <w:pPr>
        <w:spacing w:after="200"/>
        <w:rPr>
          <w:rFonts w:ascii="Arial" w:hAnsi="Arial" w:cs="Arial"/>
          <w:i/>
          <w:iCs/>
          <w:color w:val="000000" w:themeColor="text1"/>
          <w:sz w:val="24"/>
          <w:szCs w:val="24"/>
        </w:rPr>
      </w:pPr>
    </w:p>
    <w:p w14:paraId="55C11783" w14:textId="77777777" w:rsidR="00BD52B5" w:rsidRPr="00BD52B5" w:rsidRDefault="00BD52B5" w:rsidP="00BD52B5">
      <w:pPr>
        <w:keepNext/>
        <w:spacing w:after="200"/>
        <w:jc w:val="center"/>
        <w:outlineLvl w:val="0"/>
        <w:rPr>
          <w:rFonts w:ascii="Arial" w:hAnsi="Arial"/>
          <w:b/>
          <w:color w:val="000000" w:themeColor="text1"/>
          <w:sz w:val="40"/>
        </w:rPr>
      </w:pPr>
      <w:bookmarkStart w:id="16" w:name="_Toc165020380"/>
      <w:r w:rsidRPr="00BD52B5">
        <w:rPr>
          <w:rFonts w:ascii="Arial" w:hAnsi="Arial"/>
          <w:b/>
          <w:color w:val="000000" w:themeColor="text1"/>
          <w:sz w:val="40"/>
        </w:rPr>
        <w:t>INDICE</w:t>
      </w:r>
      <w:bookmarkEnd w:id="16"/>
    </w:p>
    <w:p w14:paraId="6BAFE231" w14:textId="77777777" w:rsidR="00BD52B5" w:rsidRPr="00BD52B5" w:rsidRDefault="00BD52B5" w:rsidP="00BD52B5">
      <w:pPr>
        <w:spacing w:after="200"/>
        <w:rPr>
          <w:color w:val="000000" w:themeColor="text1"/>
        </w:rPr>
      </w:pPr>
    </w:p>
    <w:p w14:paraId="07BB0E97" w14:textId="4FC883F6" w:rsidR="004F6FCB"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020371" w:history="1">
        <w:r w:rsidR="004F6FCB" w:rsidRPr="00F11374">
          <w:rPr>
            <w:rStyle w:val="Collegamentoipertestuale"/>
            <w:noProof/>
          </w:rPr>
          <w:t>LA MORALE NEL PRIMO LIBRO DELLE CRONACHE</w:t>
        </w:r>
        <w:r w:rsidR="004F6FCB">
          <w:rPr>
            <w:noProof/>
            <w:webHidden/>
          </w:rPr>
          <w:tab/>
        </w:r>
        <w:r w:rsidR="004F6FCB">
          <w:rPr>
            <w:noProof/>
            <w:webHidden/>
          </w:rPr>
          <w:fldChar w:fldCharType="begin"/>
        </w:r>
        <w:r w:rsidR="004F6FCB">
          <w:rPr>
            <w:noProof/>
            <w:webHidden/>
          </w:rPr>
          <w:instrText xml:space="preserve"> PAGEREF _Toc165020371 \h </w:instrText>
        </w:r>
        <w:r w:rsidR="004F6FCB">
          <w:rPr>
            <w:noProof/>
            <w:webHidden/>
          </w:rPr>
        </w:r>
        <w:r w:rsidR="004F6FCB">
          <w:rPr>
            <w:noProof/>
            <w:webHidden/>
          </w:rPr>
          <w:fldChar w:fldCharType="separate"/>
        </w:r>
        <w:r w:rsidR="004F6FCB">
          <w:rPr>
            <w:noProof/>
            <w:webHidden/>
          </w:rPr>
          <w:t>1</w:t>
        </w:r>
        <w:r w:rsidR="004F6FCB">
          <w:rPr>
            <w:noProof/>
            <w:webHidden/>
          </w:rPr>
          <w:fldChar w:fldCharType="end"/>
        </w:r>
      </w:hyperlink>
    </w:p>
    <w:p w14:paraId="2E2B5CC5" w14:textId="6B160526" w:rsidR="004F6FCB" w:rsidRDefault="004F6FC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72" w:history="1">
        <w:r w:rsidRPr="00F11374">
          <w:rPr>
            <w:rStyle w:val="Collegamentoipertestuale"/>
            <w:noProof/>
          </w:rPr>
          <w:t>Premessa</w:t>
        </w:r>
        <w:r>
          <w:rPr>
            <w:noProof/>
            <w:webHidden/>
          </w:rPr>
          <w:tab/>
        </w:r>
        <w:r>
          <w:rPr>
            <w:noProof/>
            <w:webHidden/>
          </w:rPr>
          <w:fldChar w:fldCharType="begin"/>
        </w:r>
        <w:r>
          <w:rPr>
            <w:noProof/>
            <w:webHidden/>
          </w:rPr>
          <w:instrText xml:space="preserve"> PAGEREF _Toc165020372 \h </w:instrText>
        </w:r>
        <w:r>
          <w:rPr>
            <w:noProof/>
            <w:webHidden/>
          </w:rPr>
        </w:r>
        <w:r>
          <w:rPr>
            <w:noProof/>
            <w:webHidden/>
          </w:rPr>
          <w:fldChar w:fldCharType="separate"/>
        </w:r>
        <w:r>
          <w:rPr>
            <w:noProof/>
            <w:webHidden/>
          </w:rPr>
          <w:t>1</w:t>
        </w:r>
        <w:r>
          <w:rPr>
            <w:noProof/>
            <w:webHidden/>
          </w:rPr>
          <w:fldChar w:fldCharType="end"/>
        </w:r>
      </w:hyperlink>
    </w:p>
    <w:p w14:paraId="5092C7F5" w14:textId="664AA469" w:rsidR="004F6FCB" w:rsidRDefault="004F6FC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020373" w:history="1">
        <w:r w:rsidRPr="00F11374">
          <w:rPr>
            <w:rStyle w:val="Collegamentoipertestuale"/>
            <w:noProof/>
          </w:rPr>
          <w:t>LA MORALE DI DAVIDE FRUTTO DELLA SUA RETTA FEDE</w:t>
        </w:r>
        <w:r>
          <w:rPr>
            <w:noProof/>
            <w:webHidden/>
          </w:rPr>
          <w:tab/>
        </w:r>
        <w:r>
          <w:rPr>
            <w:noProof/>
            <w:webHidden/>
          </w:rPr>
          <w:fldChar w:fldCharType="begin"/>
        </w:r>
        <w:r>
          <w:rPr>
            <w:noProof/>
            <w:webHidden/>
          </w:rPr>
          <w:instrText xml:space="preserve"> PAGEREF _Toc165020373 \h </w:instrText>
        </w:r>
        <w:r>
          <w:rPr>
            <w:noProof/>
            <w:webHidden/>
          </w:rPr>
        </w:r>
        <w:r>
          <w:rPr>
            <w:noProof/>
            <w:webHidden/>
          </w:rPr>
          <w:fldChar w:fldCharType="separate"/>
        </w:r>
        <w:r>
          <w:rPr>
            <w:noProof/>
            <w:webHidden/>
          </w:rPr>
          <w:t>6</w:t>
        </w:r>
        <w:r>
          <w:rPr>
            <w:noProof/>
            <w:webHidden/>
          </w:rPr>
          <w:fldChar w:fldCharType="end"/>
        </w:r>
      </w:hyperlink>
    </w:p>
    <w:p w14:paraId="2A0DEC67" w14:textId="3BC150E4" w:rsidR="004F6FCB" w:rsidRDefault="004F6FC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74" w:history="1">
        <w:r w:rsidRPr="00F11374">
          <w:rPr>
            <w:rStyle w:val="Collegamentoipertestuale"/>
            <w:noProof/>
          </w:rPr>
          <w:t>APPENDICE PRIMA</w:t>
        </w:r>
        <w:r>
          <w:rPr>
            <w:noProof/>
            <w:webHidden/>
          </w:rPr>
          <w:tab/>
        </w:r>
        <w:r>
          <w:rPr>
            <w:noProof/>
            <w:webHidden/>
          </w:rPr>
          <w:fldChar w:fldCharType="begin"/>
        </w:r>
        <w:r>
          <w:rPr>
            <w:noProof/>
            <w:webHidden/>
          </w:rPr>
          <w:instrText xml:space="preserve"> PAGEREF _Toc165020374 \h </w:instrText>
        </w:r>
        <w:r>
          <w:rPr>
            <w:noProof/>
            <w:webHidden/>
          </w:rPr>
        </w:r>
        <w:r>
          <w:rPr>
            <w:noProof/>
            <w:webHidden/>
          </w:rPr>
          <w:fldChar w:fldCharType="separate"/>
        </w:r>
        <w:r>
          <w:rPr>
            <w:noProof/>
            <w:webHidden/>
          </w:rPr>
          <w:t>14</w:t>
        </w:r>
        <w:r>
          <w:rPr>
            <w:noProof/>
            <w:webHidden/>
          </w:rPr>
          <w:fldChar w:fldCharType="end"/>
        </w:r>
      </w:hyperlink>
    </w:p>
    <w:p w14:paraId="7333028F" w14:textId="017318C4" w:rsidR="004F6FCB" w:rsidRDefault="004F6FC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5" w:history="1">
        <w:r w:rsidRPr="00F11374">
          <w:rPr>
            <w:rStyle w:val="Collegamentoipertestuale"/>
            <w:noProof/>
          </w:rPr>
          <w:t>Prima riflessione</w:t>
        </w:r>
        <w:r>
          <w:rPr>
            <w:noProof/>
            <w:webHidden/>
          </w:rPr>
          <w:tab/>
        </w:r>
        <w:r>
          <w:rPr>
            <w:noProof/>
            <w:webHidden/>
          </w:rPr>
          <w:fldChar w:fldCharType="begin"/>
        </w:r>
        <w:r>
          <w:rPr>
            <w:noProof/>
            <w:webHidden/>
          </w:rPr>
          <w:instrText xml:space="preserve"> PAGEREF _Toc165020375 \h </w:instrText>
        </w:r>
        <w:r>
          <w:rPr>
            <w:noProof/>
            <w:webHidden/>
          </w:rPr>
        </w:r>
        <w:r>
          <w:rPr>
            <w:noProof/>
            <w:webHidden/>
          </w:rPr>
          <w:fldChar w:fldCharType="separate"/>
        </w:r>
        <w:r>
          <w:rPr>
            <w:noProof/>
            <w:webHidden/>
          </w:rPr>
          <w:t>14</w:t>
        </w:r>
        <w:r>
          <w:rPr>
            <w:noProof/>
            <w:webHidden/>
          </w:rPr>
          <w:fldChar w:fldCharType="end"/>
        </w:r>
      </w:hyperlink>
    </w:p>
    <w:p w14:paraId="06F60B4F" w14:textId="12466D76" w:rsidR="004F6FCB" w:rsidRDefault="004F6FC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6" w:history="1">
        <w:r w:rsidRPr="00F11374">
          <w:rPr>
            <w:rStyle w:val="Collegamentoipertestuale"/>
            <w:noProof/>
          </w:rPr>
          <w:t>Seconda riflessione</w:t>
        </w:r>
        <w:r>
          <w:rPr>
            <w:noProof/>
            <w:webHidden/>
          </w:rPr>
          <w:tab/>
        </w:r>
        <w:r>
          <w:rPr>
            <w:noProof/>
            <w:webHidden/>
          </w:rPr>
          <w:fldChar w:fldCharType="begin"/>
        </w:r>
        <w:r>
          <w:rPr>
            <w:noProof/>
            <w:webHidden/>
          </w:rPr>
          <w:instrText xml:space="preserve"> PAGEREF _Toc165020376 \h </w:instrText>
        </w:r>
        <w:r>
          <w:rPr>
            <w:noProof/>
            <w:webHidden/>
          </w:rPr>
        </w:r>
        <w:r>
          <w:rPr>
            <w:noProof/>
            <w:webHidden/>
          </w:rPr>
          <w:fldChar w:fldCharType="separate"/>
        </w:r>
        <w:r>
          <w:rPr>
            <w:noProof/>
            <w:webHidden/>
          </w:rPr>
          <w:t>22</w:t>
        </w:r>
        <w:r>
          <w:rPr>
            <w:noProof/>
            <w:webHidden/>
          </w:rPr>
          <w:fldChar w:fldCharType="end"/>
        </w:r>
      </w:hyperlink>
    </w:p>
    <w:p w14:paraId="281C83C8" w14:textId="6E6CAC1E" w:rsidR="004F6FCB" w:rsidRDefault="004F6FC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7" w:history="1">
        <w:r w:rsidRPr="00F11374">
          <w:rPr>
            <w:rStyle w:val="Collegamentoipertestuale"/>
            <w:noProof/>
          </w:rPr>
          <w:t>Terza riflessione</w:t>
        </w:r>
        <w:r>
          <w:rPr>
            <w:noProof/>
            <w:webHidden/>
          </w:rPr>
          <w:tab/>
        </w:r>
        <w:r>
          <w:rPr>
            <w:noProof/>
            <w:webHidden/>
          </w:rPr>
          <w:fldChar w:fldCharType="begin"/>
        </w:r>
        <w:r>
          <w:rPr>
            <w:noProof/>
            <w:webHidden/>
          </w:rPr>
          <w:instrText xml:space="preserve"> PAGEREF _Toc165020377 \h </w:instrText>
        </w:r>
        <w:r>
          <w:rPr>
            <w:noProof/>
            <w:webHidden/>
          </w:rPr>
        </w:r>
        <w:r>
          <w:rPr>
            <w:noProof/>
            <w:webHidden/>
          </w:rPr>
          <w:fldChar w:fldCharType="separate"/>
        </w:r>
        <w:r>
          <w:rPr>
            <w:noProof/>
            <w:webHidden/>
          </w:rPr>
          <w:t>33</w:t>
        </w:r>
        <w:r>
          <w:rPr>
            <w:noProof/>
            <w:webHidden/>
          </w:rPr>
          <w:fldChar w:fldCharType="end"/>
        </w:r>
      </w:hyperlink>
    </w:p>
    <w:p w14:paraId="68F85E54" w14:textId="423D5CC2" w:rsidR="004F6FCB" w:rsidRDefault="004F6FC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78" w:history="1">
        <w:r w:rsidRPr="00F11374">
          <w:rPr>
            <w:rStyle w:val="Collegamentoipertestuale"/>
            <w:noProof/>
          </w:rPr>
          <w:t>APPENDICE SECONDA</w:t>
        </w:r>
        <w:r>
          <w:rPr>
            <w:noProof/>
            <w:webHidden/>
          </w:rPr>
          <w:tab/>
        </w:r>
        <w:r>
          <w:rPr>
            <w:noProof/>
            <w:webHidden/>
          </w:rPr>
          <w:fldChar w:fldCharType="begin"/>
        </w:r>
        <w:r>
          <w:rPr>
            <w:noProof/>
            <w:webHidden/>
          </w:rPr>
          <w:instrText xml:space="preserve"> PAGEREF _Toc165020378 \h </w:instrText>
        </w:r>
        <w:r>
          <w:rPr>
            <w:noProof/>
            <w:webHidden/>
          </w:rPr>
        </w:r>
        <w:r>
          <w:rPr>
            <w:noProof/>
            <w:webHidden/>
          </w:rPr>
          <w:fldChar w:fldCharType="separate"/>
        </w:r>
        <w:r>
          <w:rPr>
            <w:noProof/>
            <w:webHidden/>
          </w:rPr>
          <w:t>42</w:t>
        </w:r>
        <w:r>
          <w:rPr>
            <w:noProof/>
            <w:webHidden/>
          </w:rPr>
          <w:fldChar w:fldCharType="end"/>
        </w:r>
      </w:hyperlink>
    </w:p>
    <w:p w14:paraId="1B47B215" w14:textId="7C123620" w:rsidR="004F6FCB" w:rsidRDefault="004F6FC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79" w:history="1">
        <w:r w:rsidRPr="00F11374">
          <w:rPr>
            <w:rStyle w:val="Collegamentoipertestuale"/>
            <w:noProof/>
          </w:rPr>
          <w:t>Tu provi i cuori e ti compiaci della rettitudine</w:t>
        </w:r>
        <w:r>
          <w:rPr>
            <w:noProof/>
            <w:webHidden/>
          </w:rPr>
          <w:tab/>
        </w:r>
        <w:r>
          <w:rPr>
            <w:noProof/>
            <w:webHidden/>
          </w:rPr>
          <w:fldChar w:fldCharType="begin"/>
        </w:r>
        <w:r>
          <w:rPr>
            <w:noProof/>
            <w:webHidden/>
          </w:rPr>
          <w:instrText xml:space="preserve"> PAGEREF _Toc165020379 \h </w:instrText>
        </w:r>
        <w:r>
          <w:rPr>
            <w:noProof/>
            <w:webHidden/>
          </w:rPr>
        </w:r>
        <w:r>
          <w:rPr>
            <w:noProof/>
            <w:webHidden/>
          </w:rPr>
          <w:fldChar w:fldCharType="separate"/>
        </w:r>
        <w:r>
          <w:rPr>
            <w:noProof/>
            <w:webHidden/>
          </w:rPr>
          <w:t>42</w:t>
        </w:r>
        <w:r>
          <w:rPr>
            <w:noProof/>
            <w:webHidden/>
          </w:rPr>
          <w:fldChar w:fldCharType="end"/>
        </w:r>
      </w:hyperlink>
    </w:p>
    <w:p w14:paraId="288782E2" w14:textId="6923624B" w:rsidR="004F6FCB" w:rsidRDefault="004F6FC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80" w:history="1">
        <w:r w:rsidRPr="00F11374">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_Toc165020380 \h </w:instrText>
        </w:r>
        <w:r>
          <w:rPr>
            <w:noProof/>
            <w:webHidden/>
          </w:rPr>
        </w:r>
        <w:r>
          <w:rPr>
            <w:noProof/>
            <w:webHidden/>
          </w:rPr>
          <w:fldChar w:fldCharType="separate"/>
        </w:r>
        <w:r>
          <w:rPr>
            <w:noProof/>
            <w:webHidden/>
          </w:rPr>
          <w:t>44</w:t>
        </w:r>
        <w:r>
          <w:rPr>
            <w:noProof/>
            <w:webHidden/>
          </w:rPr>
          <w:fldChar w:fldCharType="end"/>
        </w:r>
      </w:hyperlink>
    </w:p>
    <w:p w14:paraId="756D0057" w14:textId="71B4D4DE"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F6A0" w14:textId="77777777" w:rsidR="009579EE" w:rsidRDefault="009579EE">
      <w:r>
        <w:separator/>
      </w:r>
    </w:p>
  </w:endnote>
  <w:endnote w:type="continuationSeparator" w:id="0">
    <w:p w14:paraId="367B2D44" w14:textId="77777777" w:rsidR="009579EE" w:rsidRDefault="0095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48E1" w14:textId="77777777" w:rsidR="009579EE" w:rsidRDefault="009579EE">
      <w:r>
        <w:separator/>
      </w:r>
    </w:p>
  </w:footnote>
  <w:footnote w:type="continuationSeparator" w:id="0">
    <w:p w14:paraId="2A70378B" w14:textId="77777777" w:rsidR="009579EE" w:rsidRDefault="00957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2A5"/>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E02C5"/>
    <w:rsid w:val="000E3F04"/>
    <w:rsid w:val="000E73BE"/>
    <w:rsid w:val="000E7E36"/>
    <w:rsid w:val="000F0426"/>
    <w:rsid w:val="000F4AD9"/>
    <w:rsid w:val="000F55D5"/>
    <w:rsid w:val="000F55E7"/>
    <w:rsid w:val="00100061"/>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67249"/>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1A30"/>
    <w:rsid w:val="00262C0F"/>
    <w:rsid w:val="002644A0"/>
    <w:rsid w:val="002661D5"/>
    <w:rsid w:val="002706B0"/>
    <w:rsid w:val="002747AB"/>
    <w:rsid w:val="00277DF6"/>
    <w:rsid w:val="002810CB"/>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57186"/>
    <w:rsid w:val="00361355"/>
    <w:rsid w:val="00367559"/>
    <w:rsid w:val="0037169A"/>
    <w:rsid w:val="003729F1"/>
    <w:rsid w:val="00373E70"/>
    <w:rsid w:val="00376C89"/>
    <w:rsid w:val="00377D9B"/>
    <w:rsid w:val="00381B4E"/>
    <w:rsid w:val="003823F5"/>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6FCB"/>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6C09"/>
    <w:rsid w:val="006919B2"/>
    <w:rsid w:val="00692B88"/>
    <w:rsid w:val="00694601"/>
    <w:rsid w:val="006956F5"/>
    <w:rsid w:val="006978D2"/>
    <w:rsid w:val="006A0516"/>
    <w:rsid w:val="006A1755"/>
    <w:rsid w:val="006A3F93"/>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19B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092"/>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10A1"/>
    <w:rsid w:val="00941AC7"/>
    <w:rsid w:val="00946ADD"/>
    <w:rsid w:val="009579EE"/>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1BB0"/>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4317"/>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1938"/>
    <w:rsid w:val="00E84036"/>
    <w:rsid w:val="00E90004"/>
    <w:rsid w:val="00EA12F8"/>
    <w:rsid w:val="00EA7552"/>
    <w:rsid w:val="00EB7443"/>
    <w:rsid w:val="00EC51A9"/>
    <w:rsid w:val="00EC6362"/>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1331"/>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uiPriority w:val="9"/>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uiPriority w:val="99"/>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uiPriority w:val="9"/>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uiPriority w:val="99"/>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44</Pages>
  <Words>21057</Words>
  <Characters>120031</Characters>
  <Application>Microsoft Office Word</Application>
  <DocSecurity>0</DocSecurity>
  <Lines>1000</Lines>
  <Paragraphs>281</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140807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cp:revision>
  <cp:lastPrinted>2003-11-20T12:40:00Z</cp:lastPrinted>
  <dcterms:created xsi:type="dcterms:W3CDTF">2024-04-23T20:49:00Z</dcterms:created>
  <dcterms:modified xsi:type="dcterms:W3CDTF">2024-04-26T08:39:00Z</dcterms:modified>
</cp:coreProperties>
</file>